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097B7" w14:textId="77777777" w:rsidR="00FD7CC5" w:rsidRPr="00FD7CC5" w:rsidRDefault="00FD7CC5" w:rsidP="00E854F0">
      <w:pPr>
        <w:spacing w:line="240" w:lineRule="auto"/>
        <w:jc w:val="both"/>
        <w:rPr>
          <w:rFonts w:ascii="Arial" w:hAnsi="Arial" w:cs="Arial"/>
          <w:lang w:val="es-PE"/>
        </w:rPr>
      </w:pPr>
      <w:r w:rsidRPr="00FD7CC5">
        <w:rPr>
          <w:rFonts w:ascii="Arial" w:hAnsi="Arial" w:cs="Arial"/>
          <w:lang w:val="es-PE"/>
        </w:rPr>
        <w:t>Mediante la presente</w:t>
      </w:r>
      <w:r w:rsidR="004F5A80">
        <w:rPr>
          <w:rFonts w:ascii="Arial" w:hAnsi="Arial" w:cs="Arial"/>
          <w:lang w:val="es-PE"/>
        </w:rPr>
        <w:t xml:space="preserve">, el apoderado de </w:t>
      </w:r>
      <w:proofErr w:type="spellStart"/>
      <w:r w:rsidR="004F5A80">
        <w:rPr>
          <w:rFonts w:ascii="Arial" w:hAnsi="Arial" w:cs="Arial"/>
          <w:lang w:val="es-PE"/>
        </w:rPr>
        <w:t>Tahimont</w:t>
      </w:r>
      <w:proofErr w:type="spellEnd"/>
      <w:r w:rsidR="004F5A80">
        <w:rPr>
          <w:rFonts w:ascii="Arial" w:hAnsi="Arial" w:cs="Arial"/>
          <w:lang w:val="es-PE"/>
        </w:rPr>
        <w:t xml:space="preserve"> Ingenieros SAC</w:t>
      </w:r>
      <w:r w:rsidRPr="00FD7CC5">
        <w:rPr>
          <w:rFonts w:ascii="Arial" w:hAnsi="Arial" w:cs="Arial"/>
          <w:lang w:val="es-PE"/>
        </w:rPr>
        <w:t xml:space="preserve"> platea las siguientes consultas:</w:t>
      </w:r>
    </w:p>
    <w:p w14:paraId="6FA9109C" w14:textId="77777777" w:rsidR="00FD7CC5" w:rsidRDefault="00FD7CC5" w:rsidP="00E854F0">
      <w:pPr>
        <w:spacing w:line="240" w:lineRule="auto"/>
        <w:jc w:val="both"/>
        <w:rPr>
          <w:rFonts w:ascii="Arial" w:hAnsi="Arial" w:cs="Arial"/>
          <w:lang w:val="es-PE"/>
        </w:rPr>
      </w:pPr>
    </w:p>
    <w:p w14:paraId="43EF154D" w14:textId="77777777" w:rsidR="004F5A80" w:rsidRPr="00FD7CC5" w:rsidRDefault="004F5A80" w:rsidP="00E854F0">
      <w:pPr>
        <w:spacing w:line="240" w:lineRule="auto"/>
        <w:jc w:val="both"/>
        <w:rPr>
          <w:rFonts w:ascii="Arial" w:hAnsi="Arial" w:cs="Arial"/>
          <w:b/>
          <w:lang w:val="es-PE"/>
        </w:rPr>
      </w:pPr>
      <w:r w:rsidRPr="00FD7CC5">
        <w:rPr>
          <w:rFonts w:ascii="Arial" w:hAnsi="Arial" w:cs="Arial"/>
          <w:b/>
          <w:lang w:val="es-PE"/>
        </w:rPr>
        <w:t>Consulta N°01</w:t>
      </w:r>
    </w:p>
    <w:p w14:paraId="461102B7" w14:textId="77777777" w:rsidR="004400C2" w:rsidRDefault="004E4C64" w:rsidP="00E854F0">
      <w:pPr>
        <w:spacing w:line="240" w:lineRule="auto"/>
        <w:jc w:val="both"/>
        <w:rPr>
          <w:rFonts w:ascii="Arial" w:hAnsi="Arial" w:cs="Arial"/>
          <w:lang w:val="es-PE"/>
        </w:rPr>
      </w:pPr>
      <w:r>
        <w:rPr>
          <w:rFonts w:ascii="Arial" w:hAnsi="Arial" w:cs="Arial"/>
          <w:lang w:val="es-PE"/>
        </w:rPr>
        <w:t xml:space="preserve">En los términos de referencia (Ítem 8.1. Plazo de ejecución), se indica que el plazo para elaborar el expediente y luego ejecutar la obra es de 67 días calendarios, se sugiere que este plazo debe ser </w:t>
      </w:r>
      <w:proofErr w:type="gramStart"/>
      <w:r>
        <w:rPr>
          <w:rFonts w:ascii="Arial" w:hAnsi="Arial" w:cs="Arial"/>
          <w:lang w:val="es-PE"/>
        </w:rPr>
        <w:t>de acuerdo al</w:t>
      </w:r>
      <w:proofErr w:type="gramEnd"/>
      <w:r>
        <w:rPr>
          <w:rFonts w:ascii="Arial" w:hAnsi="Arial" w:cs="Arial"/>
          <w:lang w:val="es-PE"/>
        </w:rPr>
        <w:t xml:space="preserve"> cronograma de actividades que fija cada postor, esto debido a que la entrega de la tubería y accesorios para un DN de 700 MM depende del proveedor y los 67 días son insuficientes.</w:t>
      </w:r>
    </w:p>
    <w:p w14:paraId="4C791EC5" w14:textId="3D9F2351"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Respuesta:</w:t>
      </w:r>
    </w:p>
    <w:p w14:paraId="2C104795" w14:textId="77777777" w:rsidR="00202075" w:rsidRPr="00202075" w:rsidRDefault="00202075" w:rsidP="00202075">
      <w:pPr>
        <w:spacing w:line="240" w:lineRule="auto"/>
        <w:jc w:val="both"/>
        <w:rPr>
          <w:rFonts w:ascii="Arial" w:hAnsi="Arial" w:cs="Arial"/>
          <w:b/>
          <w:bCs/>
          <w:color w:val="0070C0"/>
          <w:lang w:val="es-PE"/>
        </w:rPr>
      </w:pPr>
      <w:r w:rsidRPr="00202075">
        <w:rPr>
          <w:rFonts w:ascii="Arial" w:hAnsi="Arial" w:cs="Arial"/>
          <w:b/>
          <w:bCs/>
          <w:color w:val="0070C0"/>
          <w:lang w:val="es-PE"/>
        </w:rPr>
        <w:t>Para esta etapa no existe una definición exacta del diseño, y por tanto a criterio del Postor, podrá proponer otras opciones de solución en coordinación con SEDACHIMBOTE para el diseño definitivo de reposición.</w:t>
      </w:r>
    </w:p>
    <w:p w14:paraId="21690A12" w14:textId="0340E8CB" w:rsidR="00202075" w:rsidRPr="00202075" w:rsidRDefault="00202075" w:rsidP="00202075">
      <w:pPr>
        <w:spacing w:line="240" w:lineRule="auto"/>
        <w:jc w:val="both"/>
        <w:rPr>
          <w:rFonts w:ascii="Arial" w:hAnsi="Arial" w:cs="Arial"/>
          <w:b/>
          <w:bCs/>
          <w:color w:val="0070C0"/>
          <w:lang w:val="es-PE"/>
        </w:rPr>
      </w:pPr>
      <w:r w:rsidRPr="00202075">
        <w:rPr>
          <w:rFonts w:ascii="Arial" w:hAnsi="Arial" w:cs="Arial"/>
          <w:b/>
          <w:bCs/>
          <w:color w:val="0070C0"/>
          <w:lang w:val="es-PE"/>
        </w:rPr>
        <w:t xml:space="preserve">Se ha consultado con la empresa Global </w:t>
      </w:r>
      <w:proofErr w:type="spellStart"/>
      <w:r w:rsidRPr="00202075">
        <w:rPr>
          <w:rFonts w:ascii="Arial" w:hAnsi="Arial" w:cs="Arial"/>
          <w:b/>
          <w:bCs/>
          <w:color w:val="0070C0"/>
          <w:lang w:val="es-PE"/>
        </w:rPr>
        <w:t>plast</w:t>
      </w:r>
      <w:proofErr w:type="spellEnd"/>
      <w:r w:rsidRPr="00202075">
        <w:rPr>
          <w:rFonts w:ascii="Arial" w:hAnsi="Arial" w:cs="Arial"/>
          <w:b/>
          <w:bCs/>
          <w:color w:val="0070C0"/>
          <w:lang w:val="es-PE"/>
        </w:rPr>
        <w:t xml:space="preserve"> y cuentan con tubería 710mm</w:t>
      </w:r>
      <w:r>
        <w:rPr>
          <w:rFonts w:ascii="Arial" w:hAnsi="Arial" w:cs="Arial"/>
          <w:b/>
          <w:bCs/>
          <w:color w:val="0070C0"/>
          <w:lang w:val="es-PE"/>
        </w:rPr>
        <w:t>.</w:t>
      </w:r>
    </w:p>
    <w:p w14:paraId="15A1F4DC" w14:textId="77777777" w:rsidR="004E4C64" w:rsidRDefault="004E4C64" w:rsidP="00E854F0">
      <w:pPr>
        <w:spacing w:line="240" w:lineRule="auto"/>
        <w:jc w:val="both"/>
        <w:rPr>
          <w:rFonts w:ascii="Arial" w:hAnsi="Arial" w:cs="Arial"/>
          <w:lang w:val="es-PE"/>
        </w:rPr>
      </w:pPr>
    </w:p>
    <w:p w14:paraId="013B4F40" w14:textId="77777777" w:rsidR="004F5A80" w:rsidRPr="00FD7CC5" w:rsidRDefault="004F5A80" w:rsidP="00E854F0">
      <w:pPr>
        <w:spacing w:line="240" w:lineRule="auto"/>
        <w:jc w:val="both"/>
        <w:rPr>
          <w:rFonts w:ascii="Arial" w:hAnsi="Arial" w:cs="Arial"/>
          <w:b/>
          <w:lang w:val="es-PE"/>
        </w:rPr>
      </w:pPr>
      <w:r w:rsidRPr="00FD7CC5">
        <w:rPr>
          <w:rFonts w:ascii="Arial" w:hAnsi="Arial" w:cs="Arial"/>
          <w:b/>
          <w:lang w:val="es-PE"/>
        </w:rPr>
        <w:t>Consulta N°0</w:t>
      </w:r>
      <w:r>
        <w:rPr>
          <w:rFonts w:ascii="Arial" w:hAnsi="Arial" w:cs="Arial"/>
          <w:b/>
          <w:lang w:val="es-PE"/>
        </w:rPr>
        <w:t>2</w:t>
      </w:r>
    </w:p>
    <w:p w14:paraId="5B5C0DFC" w14:textId="77777777" w:rsidR="004400C2" w:rsidRDefault="009360C2" w:rsidP="00E854F0">
      <w:pPr>
        <w:spacing w:line="240" w:lineRule="auto"/>
        <w:jc w:val="both"/>
        <w:rPr>
          <w:rFonts w:ascii="Arial" w:hAnsi="Arial" w:cs="Arial"/>
          <w:lang w:val="es-PE"/>
        </w:rPr>
      </w:pPr>
      <w:r>
        <w:rPr>
          <w:rFonts w:ascii="Arial" w:hAnsi="Arial" w:cs="Arial"/>
          <w:lang w:val="es-PE"/>
        </w:rPr>
        <w:t xml:space="preserve">En los términos de referencia (Ítem 8.3.2. Propuesta técnica), se indica que, en la parte de Seguridad y Salud en el Trabajo, </w:t>
      </w:r>
      <w:r w:rsidR="00D446DC">
        <w:rPr>
          <w:rFonts w:ascii="Arial" w:hAnsi="Arial" w:cs="Arial"/>
          <w:lang w:val="es-PE"/>
        </w:rPr>
        <w:t xml:space="preserve">entre otros también </w:t>
      </w:r>
      <w:r>
        <w:rPr>
          <w:rFonts w:ascii="Arial" w:hAnsi="Arial" w:cs="Arial"/>
          <w:lang w:val="es-PE"/>
        </w:rPr>
        <w:t xml:space="preserve">se </w:t>
      </w:r>
      <w:r w:rsidR="00D446DC">
        <w:rPr>
          <w:rFonts w:ascii="Arial" w:hAnsi="Arial" w:cs="Arial"/>
          <w:lang w:val="es-PE"/>
        </w:rPr>
        <w:t xml:space="preserve">debe </w:t>
      </w:r>
      <w:r>
        <w:rPr>
          <w:rFonts w:ascii="Arial" w:hAnsi="Arial" w:cs="Arial"/>
          <w:lang w:val="es-PE"/>
        </w:rPr>
        <w:t xml:space="preserve">Presente Certificación ISO, </w:t>
      </w:r>
      <w:r w:rsidR="00520EBA">
        <w:rPr>
          <w:rFonts w:ascii="Arial" w:hAnsi="Arial" w:cs="Arial"/>
          <w:lang w:val="es-PE"/>
        </w:rPr>
        <w:t>para ampliar el número de participantes en el presente proceso se solicita eliminar esta exigencia.</w:t>
      </w:r>
    </w:p>
    <w:p w14:paraId="73E22CFF" w14:textId="698B1E89"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Respuesta:</w:t>
      </w:r>
    </w:p>
    <w:p w14:paraId="6138CFC3" w14:textId="07705121"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En caso la empresa cuente con dicha certificación, puede anexarlo, pero no es un requisito obligatorio, ni representa un puntaje de evaluación. (Pág. 19)</w:t>
      </w:r>
    </w:p>
    <w:p w14:paraId="75915E2D" w14:textId="77777777" w:rsidR="00520EBA" w:rsidRDefault="00520EBA" w:rsidP="00E854F0">
      <w:pPr>
        <w:spacing w:line="240" w:lineRule="auto"/>
        <w:jc w:val="both"/>
        <w:rPr>
          <w:rFonts w:ascii="Arial" w:hAnsi="Arial" w:cs="Arial"/>
          <w:lang w:val="es-PE"/>
        </w:rPr>
      </w:pPr>
    </w:p>
    <w:p w14:paraId="64D6E3A6" w14:textId="77777777" w:rsidR="004F5A80" w:rsidRPr="00FD7CC5" w:rsidRDefault="004F5A80" w:rsidP="00E854F0">
      <w:pPr>
        <w:spacing w:line="240" w:lineRule="auto"/>
        <w:jc w:val="both"/>
        <w:rPr>
          <w:rFonts w:ascii="Arial" w:hAnsi="Arial" w:cs="Arial"/>
          <w:b/>
          <w:lang w:val="es-PE"/>
        </w:rPr>
      </w:pPr>
      <w:r w:rsidRPr="00FD7CC5">
        <w:rPr>
          <w:rFonts w:ascii="Arial" w:hAnsi="Arial" w:cs="Arial"/>
          <w:b/>
          <w:lang w:val="es-PE"/>
        </w:rPr>
        <w:t>Consulta N°0</w:t>
      </w:r>
      <w:r>
        <w:rPr>
          <w:rFonts w:ascii="Arial" w:hAnsi="Arial" w:cs="Arial"/>
          <w:b/>
          <w:lang w:val="es-PE"/>
        </w:rPr>
        <w:t>3</w:t>
      </w:r>
    </w:p>
    <w:p w14:paraId="22E84886" w14:textId="77777777" w:rsidR="00520EBA" w:rsidRDefault="00520EBA" w:rsidP="00E854F0">
      <w:pPr>
        <w:spacing w:line="240" w:lineRule="auto"/>
        <w:jc w:val="both"/>
        <w:rPr>
          <w:rFonts w:ascii="Arial" w:hAnsi="Arial" w:cs="Arial"/>
          <w:lang w:val="es-PE"/>
        </w:rPr>
      </w:pPr>
      <w:r>
        <w:rPr>
          <w:rFonts w:ascii="Arial" w:hAnsi="Arial" w:cs="Arial"/>
          <w:lang w:val="es-PE"/>
        </w:rPr>
        <w:t xml:space="preserve">En los términos de referencia (Ítem 8.3.4. Condiciones comerciales), se indica que, posterior a la firma de contrato el subcontratista </w:t>
      </w:r>
      <w:r w:rsidR="001629DB">
        <w:rPr>
          <w:rFonts w:ascii="Arial" w:hAnsi="Arial" w:cs="Arial"/>
          <w:lang w:val="es-PE"/>
        </w:rPr>
        <w:t>entregará</w:t>
      </w:r>
      <w:r>
        <w:rPr>
          <w:rFonts w:ascii="Arial" w:hAnsi="Arial" w:cs="Arial"/>
          <w:lang w:val="es-PE"/>
        </w:rPr>
        <w:t xml:space="preserve"> una garantía de fiel cumplimiento, </w:t>
      </w:r>
      <w:r w:rsidR="001629DB">
        <w:rPr>
          <w:rFonts w:ascii="Arial" w:hAnsi="Arial" w:cs="Arial"/>
          <w:lang w:val="es-PE"/>
        </w:rPr>
        <w:t xml:space="preserve">la misma que deberá ser emitida por un banco o aseguradora de primer orden supervisada por la Superintendencia de Banca, Seguros y AFP del Perú que se encuentre autorizadas a emitir cartas fianza. Esta garantía debe ser equivalente al 10% del subcontrato (incluido IGV), por tal razón se solicita que esta garantía de fiel cumplimiento para el caso de las pequeñas y </w:t>
      </w:r>
      <w:proofErr w:type="gramStart"/>
      <w:r w:rsidR="001629DB">
        <w:rPr>
          <w:rFonts w:ascii="Arial" w:hAnsi="Arial" w:cs="Arial"/>
          <w:lang w:val="es-PE"/>
        </w:rPr>
        <w:t>micro empresas</w:t>
      </w:r>
      <w:proofErr w:type="gramEnd"/>
      <w:r w:rsidR="001629DB">
        <w:rPr>
          <w:rFonts w:ascii="Arial" w:hAnsi="Arial" w:cs="Arial"/>
          <w:lang w:val="es-PE"/>
        </w:rPr>
        <w:t xml:space="preserve"> se les permita acogerse a la retención en las primeras valorizaciones por el mismo monto del 10% del subcontrato (incluido IGV).</w:t>
      </w:r>
    </w:p>
    <w:p w14:paraId="3EAF2BAC" w14:textId="40F86B80"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Respuesta:</w:t>
      </w:r>
    </w:p>
    <w:p w14:paraId="74D6E34F" w14:textId="452B496B"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Lo mencionado debe estar indicado en su propuesta económica.</w:t>
      </w:r>
    </w:p>
    <w:p w14:paraId="443301C3" w14:textId="77777777" w:rsidR="00520EBA" w:rsidRPr="00FD7CC5" w:rsidRDefault="00520EBA" w:rsidP="00E854F0">
      <w:pPr>
        <w:spacing w:line="240" w:lineRule="auto"/>
        <w:jc w:val="both"/>
        <w:rPr>
          <w:rFonts w:ascii="Arial" w:hAnsi="Arial" w:cs="Arial"/>
          <w:lang w:val="es-PE"/>
        </w:rPr>
      </w:pPr>
    </w:p>
    <w:p w14:paraId="73D781CF" w14:textId="77777777" w:rsidR="004F5A80" w:rsidRPr="00FD7CC5" w:rsidRDefault="004F5A80" w:rsidP="00E854F0">
      <w:pPr>
        <w:spacing w:line="240" w:lineRule="auto"/>
        <w:jc w:val="both"/>
        <w:rPr>
          <w:rFonts w:ascii="Arial" w:hAnsi="Arial" w:cs="Arial"/>
          <w:b/>
          <w:lang w:val="es-PE"/>
        </w:rPr>
      </w:pPr>
      <w:r w:rsidRPr="00FD7CC5">
        <w:rPr>
          <w:rFonts w:ascii="Arial" w:hAnsi="Arial" w:cs="Arial"/>
          <w:b/>
          <w:lang w:val="es-PE"/>
        </w:rPr>
        <w:t>Consulta N°0</w:t>
      </w:r>
      <w:r>
        <w:rPr>
          <w:rFonts w:ascii="Arial" w:hAnsi="Arial" w:cs="Arial"/>
          <w:b/>
          <w:lang w:val="es-PE"/>
        </w:rPr>
        <w:t>4</w:t>
      </w:r>
    </w:p>
    <w:p w14:paraId="2D9BD896" w14:textId="77777777" w:rsidR="00FD7CC5" w:rsidRDefault="00FD7CC5" w:rsidP="00E854F0">
      <w:pPr>
        <w:spacing w:line="240" w:lineRule="auto"/>
        <w:jc w:val="both"/>
        <w:rPr>
          <w:rFonts w:ascii="Arial" w:hAnsi="Arial" w:cs="Arial"/>
          <w:lang w:val="es-PE"/>
        </w:rPr>
      </w:pPr>
      <w:r>
        <w:rPr>
          <w:rFonts w:ascii="Arial" w:hAnsi="Arial" w:cs="Arial"/>
          <w:lang w:val="es-PE"/>
        </w:rPr>
        <w:t xml:space="preserve">De acuerdo a los términos de referencia (Ítem 15. CALENDARIO DE LICITACION) los postores debieran presentar propuesta el 31/05/2023, sin embargo, por </w:t>
      </w:r>
      <w:r w:rsidR="004110EB">
        <w:rPr>
          <w:rFonts w:ascii="Arial" w:hAnsi="Arial" w:cs="Arial"/>
          <w:lang w:val="es-PE"/>
        </w:rPr>
        <w:t xml:space="preserve">la información que </w:t>
      </w:r>
      <w:r w:rsidR="004110EB">
        <w:rPr>
          <w:rFonts w:ascii="Arial" w:hAnsi="Arial" w:cs="Arial"/>
          <w:lang w:val="es-PE"/>
        </w:rPr>
        <w:lastRenderedPageBreak/>
        <w:t xml:space="preserve">se viene solicitando y por </w:t>
      </w:r>
      <w:r>
        <w:rPr>
          <w:rFonts w:ascii="Arial" w:hAnsi="Arial" w:cs="Arial"/>
          <w:lang w:val="es-PE"/>
        </w:rPr>
        <w:t xml:space="preserve">el diámetro de la línea de aducción (DN 700 MM), no existe en el mercado nacional muchas empresas que puedan cotizar </w:t>
      </w:r>
      <w:r w:rsidR="004110EB">
        <w:rPr>
          <w:rFonts w:ascii="Arial" w:hAnsi="Arial" w:cs="Arial"/>
          <w:lang w:val="es-PE"/>
        </w:rPr>
        <w:t>dentro del plazo para elaborar nuestra propuesta, por tal razón se solicita que se pueda ampliar este plazo en 7 días calendarios para poder elaborar nuestra propuesta.</w:t>
      </w:r>
    </w:p>
    <w:p w14:paraId="772AD8C5" w14:textId="73635884"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Respuesta:</w:t>
      </w:r>
    </w:p>
    <w:p w14:paraId="69C0D196" w14:textId="45AAF184" w:rsidR="00202075" w:rsidRPr="00202075" w:rsidRDefault="00202075" w:rsidP="00E854F0">
      <w:pPr>
        <w:spacing w:line="240" w:lineRule="auto"/>
        <w:jc w:val="both"/>
        <w:rPr>
          <w:rFonts w:ascii="Arial" w:hAnsi="Arial" w:cs="Arial"/>
          <w:b/>
          <w:bCs/>
          <w:color w:val="0070C0"/>
          <w:lang w:val="es-PE"/>
        </w:rPr>
      </w:pPr>
      <w:r w:rsidRPr="00202075">
        <w:rPr>
          <w:rFonts w:ascii="Arial" w:hAnsi="Arial" w:cs="Arial"/>
          <w:b/>
          <w:bCs/>
          <w:color w:val="0070C0"/>
          <w:lang w:val="es-PE"/>
        </w:rPr>
        <w:t>El presente servicio no exige reemplazar las tuberías con el mm indicado, por ello el alcance solicita que presenten una propuesta de solución técnica, la misma que deberá ser aprobada por SEDACHIMBOTE.</w:t>
      </w:r>
    </w:p>
    <w:p w14:paraId="4ED0CC08" w14:textId="77777777" w:rsidR="00B020A1" w:rsidRDefault="00B020A1" w:rsidP="00E854F0">
      <w:pPr>
        <w:spacing w:line="240" w:lineRule="auto"/>
        <w:jc w:val="both"/>
        <w:rPr>
          <w:rFonts w:ascii="Arial" w:hAnsi="Arial" w:cs="Arial"/>
          <w:lang w:val="es-PE"/>
        </w:rPr>
      </w:pPr>
    </w:p>
    <w:p w14:paraId="3B302B12" w14:textId="77777777" w:rsidR="00B020A1" w:rsidRPr="00FD7CC5" w:rsidRDefault="00B020A1" w:rsidP="00E854F0">
      <w:pPr>
        <w:spacing w:line="240" w:lineRule="auto"/>
        <w:jc w:val="both"/>
        <w:rPr>
          <w:rFonts w:ascii="Arial" w:hAnsi="Arial" w:cs="Arial"/>
          <w:b/>
          <w:lang w:val="es-PE"/>
        </w:rPr>
      </w:pPr>
      <w:r w:rsidRPr="00FD7CC5">
        <w:rPr>
          <w:rFonts w:ascii="Arial" w:hAnsi="Arial" w:cs="Arial"/>
          <w:b/>
          <w:lang w:val="es-PE"/>
        </w:rPr>
        <w:t>Consulta N°0</w:t>
      </w:r>
      <w:r>
        <w:rPr>
          <w:rFonts w:ascii="Arial" w:hAnsi="Arial" w:cs="Arial"/>
          <w:b/>
          <w:lang w:val="es-PE"/>
        </w:rPr>
        <w:t>4</w:t>
      </w:r>
    </w:p>
    <w:p w14:paraId="41F1150D" w14:textId="77777777" w:rsidR="00F477FA" w:rsidRDefault="00B020A1" w:rsidP="00E854F0">
      <w:pPr>
        <w:spacing w:line="240" w:lineRule="auto"/>
        <w:jc w:val="both"/>
        <w:rPr>
          <w:rFonts w:ascii="Arial" w:hAnsi="Arial" w:cs="Arial"/>
          <w:lang w:val="es-PE"/>
        </w:rPr>
      </w:pPr>
      <w:r>
        <w:rPr>
          <w:rFonts w:ascii="Arial" w:hAnsi="Arial" w:cs="Arial"/>
          <w:lang w:val="es-PE"/>
        </w:rPr>
        <w:t xml:space="preserve">De la visita </w:t>
      </w:r>
      <w:r w:rsidRPr="00E376BA">
        <w:rPr>
          <w:rFonts w:ascii="Arial" w:hAnsi="Arial" w:cs="Arial"/>
          <w:lang w:val="es-PE"/>
        </w:rPr>
        <w:t xml:space="preserve">técnica </w:t>
      </w:r>
      <w:r w:rsidR="00E376BA">
        <w:rPr>
          <w:rFonts w:ascii="Arial" w:hAnsi="Arial" w:cs="Arial"/>
          <w:lang w:val="es-PE"/>
        </w:rPr>
        <w:t xml:space="preserve">realizada </w:t>
      </w:r>
      <w:r w:rsidRPr="00E376BA">
        <w:rPr>
          <w:rFonts w:ascii="Arial" w:hAnsi="Arial" w:cs="Arial"/>
          <w:lang w:val="es-PE"/>
        </w:rPr>
        <w:t xml:space="preserve">el </w:t>
      </w:r>
      <w:proofErr w:type="gramStart"/>
      <w:r w:rsidRPr="00E376BA">
        <w:rPr>
          <w:rFonts w:ascii="Arial" w:hAnsi="Arial" w:cs="Arial"/>
          <w:lang w:val="es-PE"/>
        </w:rPr>
        <w:t>día jueves</w:t>
      </w:r>
      <w:proofErr w:type="gramEnd"/>
      <w:r w:rsidRPr="00E376BA">
        <w:rPr>
          <w:rFonts w:ascii="Arial" w:hAnsi="Arial" w:cs="Arial"/>
          <w:lang w:val="es-PE"/>
        </w:rPr>
        <w:t xml:space="preserve"> 18/05/2023</w:t>
      </w:r>
      <w:r w:rsidR="00E376BA">
        <w:rPr>
          <w:rFonts w:ascii="Arial" w:hAnsi="Arial" w:cs="Arial"/>
          <w:lang w:val="es-PE"/>
        </w:rPr>
        <w:t xml:space="preserve">, se </w:t>
      </w:r>
      <w:r w:rsidR="00F477FA">
        <w:rPr>
          <w:rFonts w:ascii="Arial" w:hAnsi="Arial" w:cs="Arial"/>
          <w:lang w:val="es-PE"/>
        </w:rPr>
        <w:t>comentó</w:t>
      </w:r>
      <w:r w:rsidR="00E376BA">
        <w:rPr>
          <w:rFonts w:ascii="Arial" w:hAnsi="Arial" w:cs="Arial"/>
          <w:lang w:val="es-PE"/>
        </w:rPr>
        <w:t xml:space="preserve"> que </w:t>
      </w:r>
      <w:r w:rsidR="00F477FA">
        <w:rPr>
          <w:rFonts w:ascii="Arial" w:hAnsi="Arial" w:cs="Arial"/>
          <w:lang w:val="es-PE"/>
        </w:rPr>
        <w:t xml:space="preserve">para elaborar nuestra propuesta </w:t>
      </w:r>
      <w:r>
        <w:rPr>
          <w:rFonts w:ascii="Arial" w:hAnsi="Arial" w:cs="Arial"/>
          <w:lang w:val="es-PE"/>
        </w:rPr>
        <w:t xml:space="preserve">se nos </w:t>
      </w:r>
      <w:r w:rsidR="00E376BA">
        <w:rPr>
          <w:rFonts w:ascii="Arial" w:hAnsi="Arial" w:cs="Arial"/>
          <w:lang w:val="es-PE"/>
        </w:rPr>
        <w:t xml:space="preserve">aria llegar los planos de las secciones del rio en los lugares </w:t>
      </w:r>
      <w:r w:rsidR="00F477FA">
        <w:rPr>
          <w:rFonts w:ascii="Arial" w:hAnsi="Arial" w:cs="Arial"/>
          <w:lang w:val="es-PE"/>
        </w:rPr>
        <w:t>donde se pretende reubicar las interferencias, por tal razón solicitamos dicha información para elaborar nuestra propuesta.</w:t>
      </w:r>
    </w:p>
    <w:p w14:paraId="648A2467" w14:textId="0DD6D072" w:rsidR="00202075" w:rsidRPr="007C2C9F" w:rsidRDefault="00202075" w:rsidP="00E854F0">
      <w:pPr>
        <w:spacing w:line="240" w:lineRule="auto"/>
        <w:jc w:val="both"/>
        <w:rPr>
          <w:rFonts w:ascii="Arial" w:hAnsi="Arial" w:cs="Arial"/>
          <w:b/>
          <w:bCs/>
          <w:color w:val="0070C0"/>
          <w:lang w:val="es-PE"/>
        </w:rPr>
      </w:pPr>
      <w:r w:rsidRPr="007C2C9F">
        <w:rPr>
          <w:rFonts w:ascii="Arial" w:hAnsi="Arial" w:cs="Arial"/>
          <w:b/>
          <w:bCs/>
          <w:color w:val="0070C0"/>
          <w:lang w:val="es-PE"/>
        </w:rPr>
        <w:t>Respuesta:</w:t>
      </w:r>
    </w:p>
    <w:p w14:paraId="058DF8A4" w14:textId="5F9DFD4A" w:rsidR="00202075" w:rsidRPr="007C2C9F" w:rsidRDefault="007C2C9F" w:rsidP="00E854F0">
      <w:pPr>
        <w:spacing w:line="240" w:lineRule="auto"/>
        <w:jc w:val="both"/>
        <w:rPr>
          <w:rFonts w:ascii="Arial" w:hAnsi="Arial" w:cs="Arial"/>
          <w:b/>
          <w:bCs/>
          <w:color w:val="0070C0"/>
          <w:lang w:val="es-PE"/>
        </w:rPr>
      </w:pPr>
      <w:r w:rsidRPr="007C2C9F">
        <w:rPr>
          <w:rFonts w:ascii="Arial" w:hAnsi="Arial" w:cs="Arial"/>
          <w:b/>
          <w:bCs/>
          <w:color w:val="0070C0"/>
          <w:lang w:val="es-PE"/>
        </w:rPr>
        <w:t>Los planos se encuentran en el archivo ANEXOS ubicados en la carpeta ANEXOS 02.</w:t>
      </w:r>
    </w:p>
    <w:sectPr w:rsidR="00202075" w:rsidRPr="007C2C9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5"/>
    <w:rsid w:val="001629DB"/>
    <w:rsid w:val="00167D46"/>
    <w:rsid w:val="00202075"/>
    <w:rsid w:val="004110EB"/>
    <w:rsid w:val="004400C2"/>
    <w:rsid w:val="004E4C64"/>
    <w:rsid w:val="004F5A80"/>
    <w:rsid w:val="00520EBA"/>
    <w:rsid w:val="007C2C9F"/>
    <w:rsid w:val="00895A40"/>
    <w:rsid w:val="009360C2"/>
    <w:rsid w:val="00B020A1"/>
    <w:rsid w:val="00D446DC"/>
    <w:rsid w:val="00D91E49"/>
    <w:rsid w:val="00E376BA"/>
    <w:rsid w:val="00E854F0"/>
    <w:rsid w:val="00F477FA"/>
    <w:rsid w:val="00FD7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DF59F"/>
  <w15:chartTrackingRefBased/>
  <w15:docId w15:val="{E0AA799A-1630-4D8F-9FC3-3BB8EEC93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193711">
      <w:bodyDiv w:val="1"/>
      <w:marLeft w:val="0"/>
      <w:marRight w:val="0"/>
      <w:marTop w:val="0"/>
      <w:marBottom w:val="0"/>
      <w:divBdr>
        <w:top w:val="none" w:sz="0" w:space="0" w:color="auto"/>
        <w:left w:val="none" w:sz="0" w:space="0" w:color="auto"/>
        <w:bottom w:val="none" w:sz="0" w:space="0" w:color="auto"/>
        <w:right w:val="none" w:sz="0" w:space="0" w:color="auto"/>
      </w:divBdr>
    </w:div>
    <w:div w:id="1378161122">
      <w:bodyDiv w:val="1"/>
      <w:marLeft w:val="0"/>
      <w:marRight w:val="0"/>
      <w:marTop w:val="0"/>
      <w:marBottom w:val="0"/>
      <w:divBdr>
        <w:top w:val="none" w:sz="0" w:space="0" w:color="auto"/>
        <w:left w:val="none" w:sz="0" w:space="0" w:color="auto"/>
        <w:bottom w:val="none" w:sz="0" w:space="0" w:color="auto"/>
        <w:right w:val="none" w:sz="0" w:space="0" w:color="auto"/>
      </w:divBdr>
    </w:div>
    <w:div w:id="152436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2670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Cesar Hugo Paredes Noa</cp:lastModifiedBy>
  <cp:revision>2</cp:revision>
  <dcterms:created xsi:type="dcterms:W3CDTF">2023-06-02T17:28:00Z</dcterms:created>
  <dcterms:modified xsi:type="dcterms:W3CDTF">2023-06-02T17:28:00Z</dcterms:modified>
</cp:coreProperties>
</file>