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C178D" w14:textId="410FB95C" w:rsidR="00300032" w:rsidRPr="009104C5" w:rsidRDefault="009104C5">
      <w:pPr>
        <w:rPr>
          <w:b/>
          <w:bCs/>
          <w:sz w:val="24"/>
          <w:szCs w:val="24"/>
        </w:rPr>
      </w:pPr>
      <w:r w:rsidRPr="009104C5">
        <w:rPr>
          <w:b/>
          <w:bCs/>
          <w:sz w:val="24"/>
          <w:szCs w:val="24"/>
        </w:rPr>
        <w:t>6.2.</w:t>
      </w:r>
      <w:r w:rsidR="00C7476F">
        <w:rPr>
          <w:b/>
          <w:bCs/>
          <w:sz w:val="24"/>
          <w:szCs w:val="24"/>
        </w:rPr>
        <w:t xml:space="preserve">6 </w:t>
      </w:r>
      <w:r w:rsidRPr="009104C5">
        <w:rPr>
          <w:b/>
          <w:bCs/>
          <w:sz w:val="24"/>
          <w:szCs w:val="24"/>
        </w:rPr>
        <w:t>Carguío y transporte de roca y de material granular</w:t>
      </w:r>
    </w:p>
    <w:p w14:paraId="6ED00515" w14:textId="5F775A9E" w:rsidR="009104C5" w:rsidRPr="0033267E" w:rsidRDefault="009104C5" w:rsidP="00C7476F">
      <w:pPr>
        <w:pStyle w:val="Prrafodelista"/>
        <w:numPr>
          <w:ilvl w:val="0"/>
          <w:numId w:val="5"/>
        </w:numPr>
        <w:jc w:val="both"/>
        <w:rPr>
          <w:rFonts w:ascii="Calibri Light" w:hAnsi="Calibri Light" w:cs="Calibri Light"/>
          <w:sz w:val="24"/>
          <w:szCs w:val="24"/>
        </w:rPr>
      </w:pPr>
      <w:r w:rsidRPr="0033267E">
        <w:rPr>
          <w:rFonts w:ascii="Calibri Light" w:hAnsi="Calibri Light" w:cs="Calibri Light"/>
          <w:sz w:val="24"/>
          <w:szCs w:val="24"/>
        </w:rPr>
        <w:t>Las actividades relacionadas con el carguío y transporte de la roca y del material granular son responsabilidad del Subcontratista, quien tendrá que tomar en cuenta el espesor y detalle de las secciones transversales mostradas en los planos aplicables al Subproyecto A</w:t>
      </w:r>
      <w:r w:rsidR="00534B04">
        <w:rPr>
          <w:rFonts w:ascii="Calibri Light" w:hAnsi="Calibri Light" w:cs="Calibri Light"/>
          <w:sz w:val="24"/>
          <w:szCs w:val="24"/>
        </w:rPr>
        <w:t>1</w:t>
      </w:r>
      <w:r w:rsidRPr="0033267E">
        <w:rPr>
          <w:rFonts w:ascii="Calibri Light" w:hAnsi="Calibri Light" w:cs="Calibri Light"/>
          <w:sz w:val="24"/>
          <w:szCs w:val="24"/>
        </w:rPr>
        <w:t>.</w:t>
      </w:r>
    </w:p>
    <w:p w14:paraId="21544BC1" w14:textId="77777777" w:rsidR="009104C5" w:rsidRPr="0033267E" w:rsidRDefault="009104C5" w:rsidP="00C7476F">
      <w:pPr>
        <w:pStyle w:val="Prrafodelista"/>
        <w:numPr>
          <w:ilvl w:val="0"/>
          <w:numId w:val="5"/>
        </w:numPr>
        <w:jc w:val="both"/>
        <w:rPr>
          <w:rFonts w:ascii="Calibri Light" w:hAnsi="Calibri Light" w:cs="Calibri Light"/>
          <w:sz w:val="24"/>
          <w:szCs w:val="24"/>
        </w:rPr>
      </w:pPr>
      <w:r w:rsidRPr="0033267E">
        <w:rPr>
          <w:rFonts w:ascii="Calibri Light" w:hAnsi="Calibri Light" w:cs="Calibri Light"/>
          <w:sz w:val="24"/>
          <w:szCs w:val="24"/>
        </w:rPr>
        <w:t>El volumen de roca y material granular será medido en la sección de defensa ribereña terminada, tal como se muestra en Planos y Especificaciones Técnicas, siendo su unidad de medida para el volumen m3 y para el acarreo m3km.</w:t>
      </w:r>
    </w:p>
    <w:p w14:paraId="05A3136A" w14:textId="5B6F2E18" w:rsidR="009104C5" w:rsidRPr="0033267E" w:rsidRDefault="009104C5" w:rsidP="00C7476F">
      <w:pPr>
        <w:pStyle w:val="Prrafodelista"/>
        <w:numPr>
          <w:ilvl w:val="0"/>
          <w:numId w:val="5"/>
        </w:numPr>
        <w:jc w:val="both"/>
        <w:rPr>
          <w:rFonts w:ascii="Calibri Light" w:hAnsi="Calibri Light" w:cs="Calibri Light"/>
          <w:sz w:val="24"/>
          <w:szCs w:val="24"/>
        </w:rPr>
      </w:pPr>
      <w:r w:rsidRPr="0033267E">
        <w:rPr>
          <w:rFonts w:ascii="Calibri Light" w:hAnsi="Calibri Light" w:cs="Calibri Light"/>
          <w:sz w:val="24"/>
          <w:szCs w:val="24"/>
        </w:rPr>
        <w:t>La roca y material granular serán preparados en acopios en la cantera “</w:t>
      </w:r>
      <w:r w:rsidR="00C7476F" w:rsidRPr="00C7476F">
        <w:rPr>
          <w:rFonts w:ascii="Calibri Light" w:hAnsi="Calibri Light" w:cs="Calibri Light"/>
          <w:b/>
          <w:bCs/>
          <w:sz w:val="24"/>
          <w:szCs w:val="24"/>
        </w:rPr>
        <w:t>JC Astilleros</w:t>
      </w:r>
      <w:r w:rsidRPr="00C7476F">
        <w:rPr>
          <w:rFonts w:ascii="Calibri Light" w:hAnsi="Calibri Light" w:cs="Calibri Light"/>
          <w:b/>
          <w:bCs/>
          <w:sz w:val="24"/>
          <w:szCs w:val="24"/>
        </w:rPr>
        <w:t>”</w:t>
      </w:r>
      <w:r w:rsidRPr="0033267E">
        <w:rPr>
          <w:rFonts w:ascii="Calibri Light" w:hAnsi="Calibri Light" w:cs="Calibri Light"/>
          <w:sz w:val="24"/>
          <w:szCs w:val="24"/>
        </w:rPr>
        <w:t xml:space="preserve"> puestos a disposición del Subcontratista, limitándose este último a realizar el carguío y transporte de la roca y material granular según los tamaños que requiera para dar cumplimiento al alcance adjudicado.</w:t>
      </w:r>
    </w:p>
    <w:p w14:paraId="180D370C" w14:textId="32AC76BF" w:rsidR="009104C5" w:rsidRPr="0033267E" w:rsidRDefault="009104C5" w:rsidP="00C7476F">
      <w:pPr>
        <w:pStyle w:val="Prrafodelista"/>
        <w:numPr>
          <w:ilvl w:val="0"/>
          <w:numId w:val="5"/>
        </w:numPr>
        <w:jc w:val="both"/>
        <w:rPr>
          <w:sz w:val="24"/>
          <w:szCs w:val="24"/>
        </w:rPr>
      </w:pPr>
      <w:r w:rsidRPr="0033267E">
        <w:rPr>
          <w:rFonts w:ascii="Calibri Light" w:hAnsi="Calibri Light" w:cs="Calibri Light"/>
          <w:sz w:val="24"/>
          <w:szCs w:val="24"/>
        </w:rPr>
        <w:t>El subcontratista es responsable de determinar y/o calcular todos sus costos, recursos necesarios y suficientes para la elaboración de su análisis de precios dentro de su propuesta económica.</w:t>
      </w:r>
    </w:p>
    <w:sectPr w:rsidR="009104C5" w:rsidRPr="003326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62338"/>
    <w:multiLevelType w:val="hybridMultilevel"/>
    <w:tmpl w:val="8770473E"/>
    <w:lvl w:ilvl="0" w:tplc="280A0011">
      <w:start w:val="1"/>
      <w:numFmt w:val="decimal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FF480F"/>
    <w:multiLevelType w:val="hybridMultilevel"/>
    <w:tmpl w:val="42EA93DA"/>
    <w:lvl w:ilvl="0" w:tplc="A75031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C835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6EAE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5E35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489C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F271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063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D69C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84E7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D5C43CB"/>
    <w:multiLevelType w:val="hybridMultilevel"/>
    <w:tmpl w:val="862EF74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CE3FEA"/>
    <w:multiLevelType w:val="hybridMultilevel"/>
    <w:tmpl w:val="E1447D9A"/>
    <w:lvl w:ilvl="0" w:tplc="19A89236">
      <w:start w:val="1"/>
      <w:numFmt w:val="bullet"/>
      <w:pStyle w:val="Vietas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52CB6FBC"/>
    <w:multiLevelType w:val="hybridMultilevel"/>
    <w:tmpl w:val="A7DE738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8832919">
    <w:abstractNumId w:val="3"/>
  </w:num>
  <w:num w:numId="2" w16cid:durableId="1335186979">
    <w:abstractNumId w:val="1"/>
  </w:num>
  <w:num w:numId="3" w16cid:durableId="1071193278">
    <w:abstractNumId w:val="4"/>
  </w:num>
  <w:num w:numId="4" w16cid:durableId="1998726960">
    <w:abstractNumId w:val="0"/>
  </w:num>
  <w:num w:numId="5" w16cid:durableId="20396173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4C5"/>
    <w:rsid w:val="00300032"/>
    <w:rsid w:val="0033267E"/>
    <w:rsid w:val="00534B04"/>
    <w:rsid w:val="006B010B"/>
    <w:rsid w:val="007F0A6E"/>
    <w:rsid w:val="009104C5"/>
    <w:rsid w:val="00B57375"/>
    <w:rsid w:val="00C7476F"/>
    <w:rsid w:val="00DC5244"/>
    <w:rsid w:val="00F4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C62D02"/>
  <w15:chartTrackingRefBased/>
  <w15:docId w15:val="{DC3AEABF-1E8B-43C3-8FB3-D1FD9BBA6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Vietas">
    <w:name w:val="Viñetas"/>
    <w:basedOn w:val="Normal"/>
    <w:qFormat/>
    <w:rsid w:val="00B57375"/>
    <w:pPr>
      <w:keepNext/>
      <w:keepLines/>
      <w:numPr>
        <w:numId w:val="1"/>
      </w:numPr>
      <w:spacing w:before="360" w:after="360" w:line="240" w:lineRule="auto"/>
      <w:jc w:val="both"/>
      <w:outlineLvl w:val="2"/>
    </w:pPr>
    <w:rPr>
      <w:rFonts w:ascii="Calibri" w:hAnsi="Calibri"/>
      <w:color w:val="404040" w:themeColor="text1" w:themeTint="BF"/>
      <w:sz w:val="24"/>
      <w:szCs w:val="24"/>
    </w:rPr>
  </w:style>
  <w:style w:type="paragraph" w:styleId="Prrafodelista">
    <w:name w:val="List Paragraph"/>
    <w:basedOn w:val="Normal"/>
    <w:uiPriority w:val="34"/>
    <w:qFormat/>
    <w:rsid w:val="003326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0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563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227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400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904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160</Words>
  <Characters>880</Characters>
  <Application>Microsoft Office Word</Application>
  <DocSecurity>0</DocSecurity>
  <Lines>7</Lines>
  <Paragraphs>2</Paragraphs>
  <ScaleCrop>false</ScaleCrop>
  <Company>Obrascon Huarte Lain S.A. Suc. del Peru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Mey Ling Mendoza Flores</dc:creator>
  <cp:keywords/>
  <dc:description/>
  <cp:lastModifiedBy>Mey Ling Mendoza Flores</cp:lastModifiedBy>
  <cp:revision>5</cp:revision>
  <dcterms:created xsi:type="dcterms:W3CDTF">2023-09-28T13:21:00Z</dcterms:created>
  <dcterms:modified xsi:type="dcterms:W3CDTF">2023-09-28T13:40:00Z</dcterms:modified>
</cp:coreProperties>
</file>