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BFF80E" w14:textId="0F34F8BC" w:rsidR="007848C0" w:rsidRPr="007848C0" w:rsidRDefault="007848C0" w:rsidP="007848C0">
      <w:pPr>
        <w:pStyle w:val="Prrafodelista"/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242424"/>
          <w:u w:val="single"/>
          <w:bdr w:val="none" w:sz="0" w:space="0" w:color="auto" w:frame="1"/>
          <w:lang w:eastAsia="es-PE"/>
        </w:rPr>
      </w:pPr>
      <w:r w:rsidRPr="007848C0">
        <w:rPr>
          <w:rFonts w:ascii="Arial" w:eastAsia="Times New Roman" w:hAnsi="Arial" w:cs="Arial"/>
          <w:b/>
          <w:bCs/>
          <w:color w:val="242424"/>
          <w:u w:val="single"/>
          <w:bdr w:val="none" w:sz="0" w:space="0" w:color="auto" w:frame="1"/>
          <w:lang w:eastAsia="es-PE"/>
        </w:rPr>
        <w:t xml:space="preserve">COMENTARIOS A LA ACTUALIZACIÓN DEL “INFORME DE RECOMENDACIÓN DE ADJUDICACIÓN DE LA CONSTRUCCIÓN DE DEFENSAS RIBEREÑAS EN SECTOR </w:t>
      </w:r>
      <w:r>
        <w:rPr>
          <w:rFonts w:ascii="Arial" w:eastAsia="Times New Roman" w:hAnsi="Arial" w:cs="Arial"/>
          <w:b/>
          <w:bCs/>
          <w:color w:val="242424"/>
          <w:u w:val="single"/>
          <w:bdr w:val="none" w:sz="0" w:space="0" w:color="auto" w:frame="1"/>
          <w:lang w:eastAsia="es-PE"/>
        </w:rPr>
        <w:t>SECHÍN</w:t>
      </w:r>
      <w:r w:rsidRPr="007848C0">
        <w:rPr>
          <w:rFonts w:ascii="Arial" w:eastAsia="Times New Roman" w:hAnsi="Arial" w:cs="Arial"/>
          <w:b/>
          <w:bCs/>
          <w:color w:val="242424"/>
          <w:u w:val="single"/>
          <w:bdr w:val="none" w:sz="0" w:space="0" w:color="auto" w:frame="1"/>
          <w:lang w:eastAsia="es-PE"/>
        </w:rPr>
        <w:t>”</w:t>
      </w:r>
    </w:p>
    <w:p w14:paraId="5DC32BD2" w14:textId="77777777" w:rsidR="007848C0" w:rsidRPr="007848C0" w:rsidRDefault="007848C0" w:rsidP="007848C0">
      <w:pPr>
        <w:pStyle w:val="Prrafodelista"/>
        <w:jc w:val="both"/>
        <w:rPr>
          <w:lang w:val="es-ES"/>
        </w:rPr>
      </w:pPr>
    </w:p>
    <w:p w14:paraId="7BB50F3E" w14:textId="63A2206F" w:rsidR="003F690D" w:rsidRPr="003F690D" w:rsidRDefault="003F690D" w:rsidP="00A72C89">
      <w:pPr>
        <w:pStyle w:val="Prrafodelista"/>
        <w:numPr>
          <w:ilvl w:val="0"/>
          <w:numId w:val="2"/>
        </w:numPr>
        <w:jc w:val="both"/>
        <w:rPr>
          <w:lang w:val="es-ES"/>
        </w:rPr>
      </w:pPr>
      <w:r>
        <w:rPr>
          <w:lang w:eastAsia="es-PE"/>
        </w:rPr>
        <w:t xml:space="preserve">En la Partida 805.C, podemos apreciar que el </w:t>
      </w:r>
      <w:r w:rsidR="003718A1">
        <w:rPr>
          <w:lang w:eastAsia="es-PE"/>
        </w:rPr>
        <w:t>precio</w:t>
      </w:r>
      <w:r>
        <w:rPr>
          <w:lang w:eastAsia="es-PE"/>
        </w:rPr>
        <w:t xml:space="preserve"> por tubería DN 900 MM es de 1481.89 dólares americanos, realizando la conversión a soles y </w:t>
      </w:r>
      <w:r w:rsidR="003718A1">
        <w:rPr>
          <w:lang w:eastAsia="es-PE"/>
        </w:rPr>
        <w:t>por</w:t>
      </w:r>
      <w:r>
        <w:rPr>
          <w:lang w:eastAsia="es-PE"/>
        </w:rPr>
        <w:t xml:space="preserve"> metro lineal de tubería, podemos </w:t>
      </w:r>
      <w:r w:rsidR="003718A1">
        <w:rPr>
          <w:lang w:eastAsia="es-PE"/>
        </w:rPr>
        <w:t xml:space="preserve">ver </w:t>
      </w:r>
      <w:proofErr w:type="spellStart"/>
      <w:r>
        <w:rPr>
          <w:lang w:eastAsia="es-PE"/>
        </w:rPr>
        <w:t>que</w:t>
      </w:r>
      <w:proofErr w:type="spellEnd"/>
      <w:r>
        <w:rPr>
          <w:lang w:eastAsia="es-PE"/>
        </w:rPr>
        <w:t xml:space="preserve"> </w:t>
      </w:r>
      <w:r w:rsidR="003718A1">
        <w:rPr>
          <w:b/>
          <w:bCs/>
          <w:lang w:eastAsia="es-PE"/>
        </w:rPr>
        <w:t>NO CORRESPONDE</w:t>
      </w:r>
      <w:r>
        <w:rPr>
          <w:lang w:eastAsia="es-PE"/>
        </w:rPr>
        <w:t xml:space="preserve"> con el valor por metro lineal que señala en el ACU el contratista</w:t>
      </w:r>
      <w:r w:rsidR="003718A1">
        <w:rPr>
          <w:lang w:eastAsia="es-PE"/>
        </w:rPr>
        <w:t>.</w:t>
      </w:r>
    </w:p>
    <w:p w14:paraId="344EDC0C" w14:textId="77777777" w:rsidR="003F690D" w:rsidRPr="003F690D" w:rsidRDefault="003F690D" w:rsidP="00A72C89">
      <w:pPr>
        <w:pStyle w:val="Prrafodelista"/>
        <w:jc w:val="both"/>
        <w:rPr>
          <w:lang w:val="es-ES"/>
        </w:rPr>
      </w:pPr>
    </w:p>
    <w:p w14:paraId="6AB71919" w14:textId="5158791F" w:rsidR="005E3C2F" w:rsidRPr="00A72C89" w:rsidRDefault="003F690D" w:rsidP="00A72C89">
      <w:pPr>
        <w:pStyle w:val="Prrafodelista"/>
        <w:numPr>
          <w:ilvl w:val="0"/>
          <w:numId w:val="2"/>
        </w:numPr>
        <w:jc w:val="both"/>
        <w:rPr>
          <w:lang w:val="es-ES"/>
        </w:rPr>
      </w:pPr>
      <w:r>
        <w:rPr>
          <w:lang w:eastAsia="es-PE"/>
        </w:rPr>
        <w:t xml:space="preserve">En la Partida 805.D, podemos apreciar que el </w:t>
      </w:r>
      <w:r w:rsidR="003718A1">
        <w:rPr>
          <w:lang w:eastAsia="es-PE"/>
        </w:rPr>
        <w:t>precio</w:t>
      </w:r>
      <w:r>
        <w:rPr>
          <w:lang w:eastAsia="es-PE"/>
        </w:rPr>
        <w:t xml:space="preserve"> por tubería DN 1000 MM es de 1490.896 dólares americanos, realizando la conversión a soles y </w:t>
      </w:r>
      <w:r w:rsidR="003718A1">
        <w:rPr>
          <w:lang w:eastAsia="es-PE"/>
        </w:rPr>
        <w:t>por</w:t>
      </w:r>
      <w:r>
        <w:rPr>
          <w:lang w:eastAsia="es-PE"/>
        </w:rPr>
        <w:t xml:space="preserve"> metro lineal de tubería, podemos </w:t>
      </w:r>
      <w:r w:rsidR="003718A1">
        <w:rPr>
          <w:lang w:eastAsia="es-PE"/>
        </w:rPr>
        <w:t>ver</w:t>
      </w:r>
      <w:r>
        <w:rPr>
          <w:lang w:eastAsia="es-PE"/>
        </w:rPr>
        <w:t xml:space="preserve"> </w:t>
      </w:r>
      <w:proofErr w:type="spellStart"/>
      <w:r>
        <w:rPr>
          <w:lang w:eastAsia="es-PE"/>
        </w:rPr>
        <w:t>que</w:t>
      </w:r>
      <w:proofErr w:type="spellEnd"/>
      <w:r>
        <w:rPr>
          <w:lang w:eastAsia="es-PE"/>
        </w:rPr>
        <w:t xml:space="preserve"> </w:t>
      </w:r>
      <w:r w:rsidR="003718A1">
        <w:rPr>
          <w:b/>
          <w:bCs/>
          <w:lang w:eastAsia="es-PE"/>
        </w:rPr>
        <w:t>NO CORRESPONDE</w:t>
      </w:r>
      <w:r>
        <w:rPr>
          <w:lang w:eastAsia="es-PE"/>
        </w:rPr>
        <w:t xml:space="preserve"> con el valor por metro lineal que señala en el ACU el contratista</w:t>
      </w:r>
      <w:r w:rsidR="003718A1">
        <w:rPr>
          <w:lang w:eastAsia="es-PE"/>
        </w:rPr>
        <w:t>.</w:t>
      </w:r>
    </w:p>
    <w:p w14:paraId="065379EC" w14:textId="77777777" w:rsidR="0039125F" w:rsidRPr="0039125F" w:rsidRDefault="0039125F" w:rsidP="0039125F">
      <w:pPr>
        <w:jc w:val="both"/>
        <w:rPr>
          <w:lang w:val="es-ES"/>
        </w:rPr>
      </w:pPr>
    </w:p>
    <w:p w14:paraId="44AF73D9" w14:textId="7C1F4E48" w:rsidR="003F690D" w:rsidRPr="0039125F" w:rsidRDefault="0039125F" w:rsidP="003F690D">
      <w:pPr>
        <w:pStyle w:val="Prrafodelista"/>
        <w:numPr>
          <w:ilvl w:val="0"/>
          <w:numId w:val="1"/>
        </w:numPr>
        <w:jc w:val="both"/>
        <w:rPr>
          <w:lang w:val="es-ES"/>
        </w:rPr>
      </w:pPr>
      <w:r>
        <w:rPr>
          <w:lang w:eastAsia="es-PE"/>
        </w:rPr>
        <w:t xml:space="preserve">En la Partida 807.A, </w:t>
      </w:r>
      <w:r w:rsidRPr="0039125F">
        <w:rPr>
          <w:b/>
          <w:bCs/>
          <w:lang w:eastAsia="es-PE"/>
        </w:rPr>
        <w:t>EXISTE INCOMPATIBILIDAD</w:t>
      </w:r>
      <w:r>
        <w:rPr>
          <w:lang w:eastAsia="es-PE"/>
        </w:rPr>
        <w:t xml:space="preserve"> entre el </w:t>
      </w:r>
      <w:r w:rsidR="007848C0">
        <w:rPr>
          <w:lang w:eastAsia="es-PE"/>
        </w:rPr>
        <w:t>espesor</w:t>
      </w:r>
      <w:r>
        <w:rPr>
          <w:lang w:eastAsia="es-PE"/>
        </w:rPr>
        <w:t xml:space="preserve"> de Tecnopor de la cotización y el de</w:t>
      </w:r>
      <w:r w:rsidR="007848C0">
        <w:rPr>
          <w:lang w:eastAsia="es-PE"/>
        </w:rPr>
        <w:t>l</w:t>
      </w:r>
      <w:r>
        <w:rPr>
          <w:lang w:eastAsia="es-PE"/>
        </w:rPr>
        <w:t xml:space="preserve"> ACU, es decir en el ACU del Tecnopor de ½” (S/28.05) y el que aparece en la cotización un Tecnopor de ¾” (S/28.05)</w:t>
      </w:r>
    </w:p>
    <w:p w14:paraId="4D3079AB" w14:textId="77777777" w:rsidR="0039125F" w:rsidRPr="0039125F" w:rsidRDefault="0039125F" w:rsidP="0039125F">
      <w:pPr>
        <w:jc w:val="both"/>
        <w:rPr>
          <w:lang w:val="es-ES"/>
        </w:rPr>
      </w:pPr>
    </w:p>
    <w:p w14:paraId="4382B1F4" w14:textId="6FF0D934" w:rsidR="0039125F" w:rsidRPr="000A3C8B" w:rsidRDefault="0039125F" w:rsidP="0039125F">
      <w:pPr>
        <w:pStyle w:val="Prrafodelista"/>
        <w:numPr>
          <w:ilvl w:val="0"/>
          <w:numId w:val="1"/>
        </w:numPr>
        <w:jc w:val="both"/>
        <w:rPr>
          <w:lang w:val="es-ES"/>
        </w:rPr>
      </w:pPr>
      <w:r>
        <w:rPr>
          <w:lang w:eastAsia="es-PE"/>
        </w:rPr>
        <w:t xml:space="preserve">En la Partida 808.B, </w:t>
      </w:r>
      <w:r w:rsidRPr="0039125F">
        <w:rPr>
          <w:b/>
          <w:bCs/>
          <w:lang w:eastAsia="es-PE"/>
        </w:rPr>
        <w:t>EXISTE INCOMPATIBILIDAD</w:t>
      </w:r>
      <w:r>
        <w:rPr>
          <w:lang w:eastAsia="es-PE"/>
        </w:rPr>
        <w:t xml:space="preserve"> entre el nombre de la partida junta wáter stop de </w:t>
      </w:r>
      <w:proofErr w:type="spellStart"/>
      <w:r>
        <w:rPr>
          <w:lang w:eastAsia="es-PE"/>
        </w:rPr>
        <w:t>pvc</w:t>
      </w:r>
      <w:proofErr w:type="spellEnd"/>
      <w:r>
        <w:rPr>
          <w:lang w:eastAsia="es-PE"/>
        </w:rPr>
        <w:t xml:space="preserve"> 8” y en </w:t>
      </w:r>
      <w:r w:rsidR="007848C0">
        <w:rPr>
          <w:lang w:eastAsia="es-PE"/>
        </w:rPr>
        <w:t xml:space="preserve">el </w:t>
      </w:r>
      <w:r>
        <w:rPr>
          <w:lang w:eastAsia="es-PE"/>
        </w:rPr>
        <w:t xml:space="preserve">ACU usan como insumo la junta de wáter stop de 9”, precisar </w:t>
      </w:r>
      <w:r w:rsidR="007848C0">
        <w:rPr>
          <w:lang w:eastAsia="es-PE"/>
        </w:rPr>
        <w:t>la medida</w:t>
      </w:r>
      <w:r>
        <w:rPr>
          <w:lang w:eastAsia="es-PE"/>
        </w:rPr>
        <w:t xml:space="preserve"> utilizad</w:t>
      </w:r>
      <w:r w:rsidR="007848C0">
        <w:rPr>
          <w:lang w:eastAsia="es-PE"/>
        </w:rPr>
        <w:t>a</w:t>
      </w:r>
      <w:r>
        <w:rPr>
          <w:lang w:eastAsia="es-PE"/>
        </w:rPr>
        <w:t>.</w:t>
      </w:r>
    </w:p>
    <w:p w14:paraId="220FB60D" w14:textId="77777777" w:rsidR="000A3C8B" w:rsidRPr="000A3C8B" w:rsidRDefault="000A3C8B" w:rsidP="000A3C8B">
      <w:pPr>
        <w:pStyle w:val="Prrafodelista"/>
        <w:rPr>
          <w:lang w:val="es-ES"/>
        </w:rPr>
      </w:pPr>
    </w:p>
    <w:p w14:paraId="05C9996E" w14:textId="01E761F5" w:rsidR="000A3C8B" w:rsidRPr="0039125F" w:rsidRDefault="000A3C8B" w:rsidP="0039125F">
      <w:pPr>
        <w:pStyle w:val="Prrafodelista"/>
        <w:numPr>
          <w:ilvl w:val="0"/>
          <w:numId w:val="1"/>
        </w:numPr>
        <w:jc w:val="both"/>
        <w:rPr>
          <w:lang w:val="es-ES"/>
        </w:rPr>
      </w:pPr>
      <w:r w:rsidRPr="000A3C8B">
        <w:rPr>
          <w:lang w:val="es-ES"/>
        </w:rPr>
        <w:t xml:space="preserve">Se recomienda considerar en el </w:t>
      </w:r>
      <w:r w:rsidR="00024D71" w:rsidRPr="000A3C8B">
        <w:rPr>
          <w:lang w:val="es-ES"/>
        </w:rPr>
        <w:t>análisis</w:t>
      </w:r>
      <w:r w:rsidRPr="000A3C8B">
        <w:rPr>
          <w:lang w:val="es-ES"/>
        </w:rPr>
        <w:t xml:space="preserve"> de </w:t>
      </w:r>
      <w:r w:rsidR="00024D71">
        <w:rPr>
          <w:lang w:val="es-ES"/>
        </w:rPr>
        <w:t>costos</w:t>
      </w:r>
      <w:r w:rsidRPr="000A3C8B">
        <w:rPr>
          <w:lang w:val="es-ES"/>
        </w:rPr>
        <w:t xml:space="preserve"> unitarios los precios de los insumos nuevos deflactados, para no tener problemas en los reajustes de precios por fórmula polinómica.</w:t>
      </w:r>
    </w:p>
    <w:sectPr w:rsidR="000A3C8B" w:rsidRPr="0039125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BE38CA"/>
    <w:multiLevelType w:val="hybridMultilevel"/>
    <w:tmpl w:val="B3AA2E06"/>
    <w:lvl w:ilvl="0" w:tplc="2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C57E13"/>
    <w:multiLevelType w:val="hybridMultilevel"/>
    <w:tmpl w:val="C7BE5702"/>
    <w:lvl w:ilvl="0" w:tplc="2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690D"/>
    <w:rsid w:val="00024D71"/>
    <w:rsid w:val="000A3C8B"/>
    <w:rsid w:val="003718A1"/>
    <w:rsid w:val="0039125F"/>
    <w:rsid w:val="003A4A50"/>
    <w:rsid w:val="003F690D"/>
    <w:rsid w:val="0041285E"/>
    <w:rsid w:val="004A318A"/>
    <w:rsid w:val="005E3C2F"/>
    <w:rsid w:val="007848C0"/>
    <w:rsid w:val="008C312A"/>
    <w:rsid w:val="00A24C1B"/>
    <w:rsid w:val="00A72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5F88BE6"/>
  <w15:chartTrackingRefBased/>
  <w15:docId w15:val="{B2266C94-F816-4A1B-90E2-68692ED36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P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3F69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195</Words>
  <Characters>1077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edwin alarcon diaz</dc:creator>
  <cp:keywords/>
  <dc:description/>
  <cp:lastModifiedBy>Rolando Cubas</cp:lastModifiedBy>
  <cp:revision>7</cp:revision>
  <dcterms:created xsi:type="dcterms:W3CDTF">2023-11-16T16:18:00Z</dcterms:created>
  <dcterms:modified xsi:type="dcterms:W3CDTF">2023-11-16T19:27:00Z</dcterms:modified>
</cp:coreProperties>
</file>