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EFE" w:rsidRDefault="00072EFE" w:rsidP="00AE3BCE">
      <w:pPr>
        <w:jc w:val="center"/>
        <w:rPr>
          <w:b/>
          <w:sz w:val="28"/>
          <w:szCs w:val="28"/>
          <w:u w:val="single"/>
        </w:rPr>
      </w:pPr>
    </w:p>
    <w:p w:rsidR="00072EFE" w:rsidRPr="00072EFE" w:rsidRDefault="00072EFE" w:rsidP="00AE3BCE">
      <w:pPr>
        <w:jc w:val="center"/>
        <w:rPr>
          <w:b/>
          <w:sz w:val="32"/>
          <w:szCs w:val="32"/>
          <w:u w:val="single"/>
        </w:rPr>
      </w:pPr>
    </w:p>
    <w:p w:rsidR="00C71BA1" w:rsidRPr="00072EFE" w:rsidRDefault="00C71BA1" w:rsidP="00AE3BCE">
      <w:pPr>
        <w:jc w:val="center"/>
        <w:rPr>
          <w:b/>
          <w:sz w:val="32"/>
          <w:szCs w:val="32"/>
          <w:u w:val="single"/>
        </w:rPr>
      </w:pPr>
      <w:r w:rsidRPr="00072EFE">
        <w:rPr>
          <w:b/>
          <w:sz w:val="32"/>
          <w:szCs w:val="32"/>
          <w:u w:val="single"/>
        </w:rPr>
        <w:t>PROCESO DE LICITACI</w:t>
      </w:r>
      <w:r w:rsidR="00072EFE" w:rsidRPr="00072EFE">
        <w:rPr>
          <w:b/>
          <w:sz w:val="32"/>
          <w:szCs w:val="32"/>
          <w:u w:val="single"/>
        </w:rPr>
        <w:t>Ó</w:t>
      </w:r>
      <w:r w:rsidRPr="00072EFE">
        <w:rPr>
          <w:b/>
          <w:sz w:val="32"/>
          <w:szCs w:val="32"/>
          <w:u w:val="single"/>
        </w:rPr>
        <w:t>N</w:t>
      </w:r>
    </w:p>
    <w:p w:rsidR="00072EFE" w:rsidRPr="00072EFE" w:rsidRDefault="00072EFE" w:rsidP="00AE3BCE">
      <w:pPr>
        <w:jc w:val="center"/>
        <w:rPr>
          <w:b/>
          <w:sz w:val="32"/>
          <w:szCs w:val="32"/>
          <w:u w:val="single"/>
        </w:rPr>
      </w:pPr>
    </w:p>
    <w:p w:rsidR="00C71BA1" w:rsidRPr="00072EFE" w:rsidRDefault="00C71BA1" w:rsidP="00AE3BCE">
      <w:pPr>
        <w:jc w:val="center"/>
        <w:rPr>
          <w:b/>
          <w:sz w:val="32"/>
          <w:szCs w:val="32"/>
          <w:u w:val="single"/>
        </w:rPr>
      </w:pPr>
    </w:p>
    <w:p w:rsidR="00C71BA1" w:rsidRPr="00072EFE" w:rsidRDefault="00C71BA1" w:rsidP="00AE3BCE">
      <w:pPr>
        <w:jc w:val="center"/>
        <w:rPr>
          <w:b/>
          <w:sz w:val="30"/>
          <w:szCs w:val="30"/>
          <w:u w:val="single"/>
        </w:rPr>
      </w:pPr>
      <w:r w:rsidRPr="00072EFE">
        <w:rPr>
          <w:b/>
          <w:sz w:val="30"/>
          <w:szCs w:val="30"/>
          <w:u w:val="single"/>
        </w:rPr>
        <w:t>RFQ-0001</w:t>
      </w:r>
      <w:r w:rsidRPr="00072EFE">
        <w:rPr>
          <w:b/>
          <w:sz w:val="30"/>
          <w:szCs w:val="30"/>
          <w:u w:val="single"/>
        </w:rPr>
        <w:t>/002</w:t>
      </w:r>
      <w:r w:rsidRPr="00072EFE">
        <w:rPr>
          <w:b/>
          <w:sz w:val="30"/>
          <w:szCs w:val="30"/>
          <w:u w:val="single"/>
        </w:rPr>
        <w:t>-OHLA-PQ4 PRESTACIÓN DE SERVICIOS DE OPERACIÓN Y EXPLOTACIÓN DE CANTERAS DE ROCA -CUENCA CASMA</w:t>
      </w:r>
      <w:r w:rsidRPr="00072EFE">
        <w:rPr>
          <w:b/>
          <w:sz w:val="30"/>
          <w:szCs w:val="30"/>
          <w:u w:val="single"/>
        </w:rPr>
        <w:t xml:space="preserve"> y HUARMEY.</w:t>
      </w:r>
    </w:p>
    <w:p w:rsidR="00C71BA1" w:rsidRPr="00C71BA1" w:rsidRDefault="00C71BA1" w:rsidP="00AE3BCE">
      <w:pPr>
        <w:jc w:val="center"/>
        <w:rPr>
          <w:b/>
          <w:sz w:val="28"/>
          <w:szCs w:val="28"/>
          <w:u w:val="single"/>
        </w:rPr>
      </w:pPr>
    </w:p>
    <w:p w:rsidR="00AE3BCE" w:rsidRDefault="00AE3BCE" w:rsidP="00AE3BCE">
      <w:pPr>
        <w:jc w:val="center"/>
        <w:rPr>
          <w:b/>
        </w:rPr>
      </w:pPr>
    </w:p>
    <w:p w:rsidR="00AE3BCE" w:rsidRPr="00192F39" w:rsidRDefault="00AE3BCE" w:rsidP="00AE3BCE">
      <w:pPr>
        <w:rPr>
          <w:sz w:val="24"/>
          <w:szCs w:val="24"/>
        </w:rPr>
      </w:pPr>
    </w:p>
    <w:p w:rsidR="00957FDF" w:rsidRPr="00192F39" w:rsidRDefault="00C71BA1" w:rsidP="00AE3BCE">
      <w:pPr>
        <w:spacing w:line="360" w:lineRule="auto"/>
        <w:jc w:val="both"/>
        <w:rPr>
          <w:sz w:val="24"/>
          <w:szCs w:val="24"/>
        </w:rPr>
      </w:pPr>
      <w:r w:rsidRPr="00192F39">
        <w:rPr>
          <w:sz w:val="24"/>
          <w:szCs w:val="24"/>
        </w:rPr>
        <w:t>De acuerdo a la reunión</w:t>
      </w:r>
      <w:r w:rsidR="00AE3BCE" w:rsidRPr="00192F39">
        <w:rPr>
          <w:sz w:val="24"/>
          <w:szCs w:val="24"/>
        </w:rPr>
        <w:t xml:space="preserve"> de </w:t>
      </w:r>
      <w:r w:rsidR="00723E31" w:rsidRPr="00192F39">
        <w:rPr>
          <w:sz w:val="24"/>
          <w:szCs w:val="24"/>
        </w:rPr>
        <w:t>hoy martes 26 de julio</w:t>
      </w:r>
      <w:r w:rsidR="00A8420B" w:rsidRPr="00192F39">
        <w:rPr>
          <w:sz w:val="24"/>
          <w:szCs w:val="24"/>
        </w:rPr>
        <w:t xml:space="preserve"> del presente, </w:t>
      </w:r>
      <w:r w:rsidR="00192F39" w:rsidRPr="00192F39">
        <w:rPr>
          <w:sz w:val="24"/>
          <w:szCs w:val="24"/>
        </w:rPr>
        <w:t>en</w:t>
      </w:r>
      <w:r w:rsidR="00723E31" w:rsidRPr="00192F39">
        <w:rPr>
          <w:sz w:val="24"/>
          <w:szCs w:val="24"/>
        </w:rPr>
        <w:t xml:space="preserve"> </w:t>
      </w:r>
      <w:r w:rsidR="00AE3BCE" w:rsidRPr="00192F39">
        <w:rPr>
          <w:sz w:val="24"/>
          <w:szCs w:val="24"/>
        </w:rPr>
        <w:t>coordinación</w:t>
      </w:r>
      <w:r w:rsidRPr="00192F39">
        <w:rPr>
          <w:sz w:val="24"/>
          <w:szCs w:val="24"/>
        </w:rPr>
        <w:t xml:space="preserve"> con nuestro cliente ARCC, por el proceso de licitación del asunto, </w:t>
      </w:r>
      <w:r w:rsidR="00723E31" w:rsidRPr="00192F39">
        <w:rPr>
          <w:sz w:val="24"/>
          <w:szCs w:val="24"/>
        </w:rPr>
        <w:t>se requ</w:t>
      </w:r>
      <w:r w:rsidR="00957FDF" w:rsidRPr="00192F39">
        <w:rPr>
          <w:sz w:val="24"/>
          <w:szCs w:val="24"/>
        </w:rPr>
        <w:t>iere</w:t>
      </w:r>
      <w:r w:rsidR="00723E31" w:rsidRPr="00192F39">
        <w:rPr>
          <w:sz w:val="24"/>
          <w:szCs w:val="24"/>
        </w:rPr>
        <w:t xml:space="preserve"> aclaración </w:t>
      </w:r>
      <w:r w:rsidR="00957FDF" w:rsidRPr="00192F39">
        <w:rPr>
          <w:sz w:val="24"/>
          <w:szCs w:val="24"/>
        </w:rPr>
        <w:t>de los siguientes puntos;</w:t>
      </w:r>
    </w:p>
    <w:p w:rsidR="00AE3BCE" w:rsidRPr="00192F39" w:rsidRDefault="00AE3BCE" w:rsidP="00AE3BCE">
      <w:pPr>
        <w:spacing w:line="360" w:lineRule="auto"/>
        <w:jc w:val="both"/>
        <w:rPr>
          <w:sz w:val="24"/>
          <w:szCs w:val="24"/>
        </w:rPr>
      </w:pPr>
    </w:p>
    <w:p w:rsidR="00AE3BCE" w:rsidRPr="00192F39" w:rsidRDefault="00AE3BCE" w:rsidP="001557B8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eastAsia="Times New Roman"/>
          <w:sz w:val="24"/>
          <w:szCs w:val="24"/>
        </w:rPr>
      </w:pPr>
      <w:r w:rsidRPr="00192F39">
        <w:rPr>
          <w:rFonts w:eastAsia="Times New Roman"/>
          <w:sz w:val="24"/>
          <w:szCs w:val="24"/>
        </w:rPr>
        <w:t>ARCC</w:t>
      </w:r>
      <w:r w:rsidR="001557B8">
        <w:rPr>
          <w:rFonts w:eastAsia="Times New Roman"/>
          <w:sz w:val="24"/>
          <w:szCs w:val="24"/>
        </w:rPr>
        <w:t>,</w:t>
      </w:r>
      <w:r w:rsidRPr="00192F39">
        <w:rPr>
          <w:rFonts w:eastAsia="Times New Roman"/>
          <w:sz w:val="24"/>
          <w:szCs w:val="24"/>
        </w:rPr>
        <w:t xml:space="preserve"> ha solicitado que se haga una explicación del proceso de operación de Cantera que justifique la necesidad de trabajo a doble turno.</w:t>
      </w:r>
    </w:p>
    <w:p w:rsidR="00AE3BCE" w:rsidRPr="00192F39" w:rsidRDefault="00AE3BCE" w:rsidP="001557B8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eastAsia="Times New Roman"/>
          <w:sz w:val="24"/>
          <w:szCs w:val="24"/>
        </w:rPr>
      </w:pPr>
      <w:r w:rsidRPr="00192F39">
        <w:rPr>
          <w:rFonts w:eastAsia="Times New Roman"/>
          <w:sz w:val="24"/>
          <w:szCs w:val="24"/>
        </w:rPr>
        <w:t>ARCC</w:t>
      </w:r>
      <w:r w:rsidR="001557B8">
        <w:rPr>
          <w:rFonts w:eastAsia="Times New Roman"/>
          <w:sz w:val="24"/>
          <w:szCs w:val="24"/>
        </w:rPr>
        <w:t>,</w:t>
      </w:r>
      <w:r w:rsidRPr="00192F39">
        <w:rPr>
          <w:rFonts w:eastAsia="Times New Roman"/>
          <w:sz w:val="24"/>
          <w:szCs w:val="24"/>
        </w:rPr>
        <w:t xml:space="preserve"> ha solicitado que se justifique el costo adicional de la tarifa de mano de obra de CC a doble turno: operario, oficial y peón.</w:t>
      </w:r>
    </w:p>
    <w:p w:rsidR="00AE3BCE" w:rsidRPr="00192F39" w:rsidRDefault="00AE3BCE" w:rsidP="001557B8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eastAsia="Times New Roman"/>
          <w:sz w:val="24"/>
          <w:szCs w:val="24"/>
        </w:rPr>
      </w:pPr>
      <w:r w:rsidRPr="00192F39">
        <w:rPr>
          <w:rFonts w:eastAsia="Times New Roman"/>
          <w:sz w:val="24"/>
          <w:szCs w:val="24"/>
        </w:rPr>
        <w:t>ARCC</w:t>
      </w:r>
      <w:r w:rsidR="001557B8">
        <w:rPr>
          <w:rFonts w:eastAsia="Times New Roman"/>
          <w:sz w:val="24"/>
          <w:szCs w:val="24"/>
        </w:rPr>
        <w:t>,</w:t>
      </w:r>
      <w:r w:rsidRPr="00192F39">
        <w:rPr>
          <w:rFonts w:eastAsia="Times New Roman"/>
          <w:sz w:val="24"/>
          <w:szCs w:val="24"/>
        </w:rPr>
        <w:t xml:space="preserve"> solicita que confirme si se ha incluido el costo de alimentación para el personal del turno nocturno. </w:t>
      </w:r>
    </w:p>
    <w:p w:rsidR="00AE3BCE" w:rsidRPr="00192F39" w:rsidRDefault="00AE3BCE" w:rsidP="00AE3BCE">
      <w:pPr>
        <w:spacing w:line="360" w:lineRule="auto"/>
        <w:jc w:val="both"/>
        <w:rPr>
          <w:sz w:val="24"/>
          <w:szCs w:val="24"/>
        </w:rPr>
      </w:pPr>
    </w:p>
    <w:p w:rsidR="00723E31" w:rsidRPr="00192F39" w:rsidRDefault="00723E31" w:rsidP="00AE3BCE">
      <w:pPr>
        <w:spacing w:line="360" w:lineRule="auto"/>
        <w:jc w:val="both"/>
        <w:rPr>
          <w:sz w:val="24"/>
          <w:szCs w:val="24"/>
        </w:rPr>
      </w:pPr>
    </w:p>
    <w:p w:rsidR="00192F39" w:rsidRPr="00192F39" w:rsidRDefault="00192F39" w:rsidP="00AE3BCE">
      <w:pPr>
        <w:spacing w:line="360" w:lineRule="auto"/>
        <w:jc w:val="both"/>
        <w:rPr>
          <w:sz w:val="24"/>
          <w:szCs w:val="24"/>
        </w:rPr>
      </w:pPr>
    </w:p>
    <w:p w:rsidR="00192F39" w:rsidRPr="00192F39" w:rsidRDefault="00192F39" w:rsidP="00AE3BCE">
      <w:pPr>
        <w:spacing w:line="360" w:lineRule="auto"/>
        <w:jc w:val="both"/>
        <w:rPr>
          <w:sz w:val="24"/>
          <w:szCs w:val="24"/>
        </w:rPr>
      </w:pPr>
    </w:p>
    <w:p w:rsidR="00723E31" w:rsidRPr="00192F39" w:rsidRDefault="00723E31" w:rsidP="00723E31">
      <w:pPr>
        <w:spacing w:line="360" w:lineRule="auto"/>
        <w:jc w:val="right"/>
        <w:rPr>
          <w:sz w:val="24"/>
          <w:szCs w:val="24"/>
        </w:rPr>
      </w:pPr>
      <w:r w:rsidRPr="00192F39">
        <w:rPr>
          <w:sz w:val="24"/>
          <w:szCs w:val="24"/>
        </w:rPr>
        <w:t>Lima, 26 de julio de 2022</w:t>
      </w:r>
    </w:p>
    <w:p w:rsidR="00723E31" w:rsidRPr="00192F39" w:rsidRDefault="00723E31" w:rsidP="00AE3BCE">
      <w:pPr>
        <w:spacing w:line="360" w:lineRule="auto"/>
        <w:jc w:val="both"/>
        <w:rPr>
          <w:sz w:val="24"/>
          <w:szCs w:val="24"/>
        </w:rPr>
      </w:pPr>
    </w:p>
    <w:p w:rsidR="00723E31" w:rsidRPr="00192F39" w:rsidRDefault="00192F39" w:rsidP="00AE3BCE">
      <w:pPr>
        <w:spacing w:line="360" w:lineRule="auto"/>
        <w:jc w:val="both"/>
        <w:rPr>
          <w:sz w:val="24"/>
          <w:szCs w:val="24"/>
        </w:rPr>
      </w:pPr>
      <w:r w:rsidRPr="00192F39">
        <w:rPr>
          <w:sz w:val="24"/>
          <w:szCs w:val="24"/>
        </w:rPr>
        <w:t>Atte.</w:t>
      </w:r>
      <w:r w:rsidR="00723E31" w:rsidRPr="00192F39">
        <w:rPr>
          <w:sz w:val="24"/>
          <w:szCs w:val="24"/>
        </w:rPr>
        <w:t>,</w:t>
      </w:r>
    </w:p>
    <w:p w:rsidR="00723E31" w:rsidRPr="00192F39" w:rsidRDefault="00723E31" w:rsidP="00AE3BCE">
      <w:pPr>
        <w:spacing w:line="360" w:lineRule="auto"/>
        <w:jc w:val="both"/>
        <w:rPr>
          <w:sz w:val="24"/>
          <w:szCs w:val="24"/>
        </w:rPr>
      </w:pPr>
    </w:p>
    <w:p w:rsidR="00192F39" w:rsidRPr="00192F39" w:rsidRDefault="00192F39" w:rsidP="00AE3BCE">
      <w:pPr>
        <w:spacing w:line="360" w:lineRule="auto"/>
        <w:jc w:val="both"/>
        <w:rPr>
          <w:sz w:val="24"/>
          <w:szCs w:val="24"/>
        </w:rPr>
      </w:pPr>
    </w:p>
    <w:p w:rsidR="00192F39" w:rsidRPr="00192F39" w:rsidRDefault="00192F39" w:rsidP="00AE3BCE">
      <w:pPr>
        <w:spacing w:line="360" w:lineRule="auto"/>
        <w:jc w:val="both"/>
        <w:rPr>
          <w:sz w:val="24"/>
          <w:szCs w:val="24"/>
        </w:rPr>
      </w:pPr>
    </w:p>
    <w:p w:rsidR="00AE3BCE" w:rsidRDefault="00723E31" w:rsidP="00AE3BCE">
      <w:pPr>
        <w:spacing w:line="360" w:lineRule="auto"/>
        <w:jc w:val="both"/>
      </w:pPr>
      <w:r w:rsidRPr="001557B8">
        <w:rPr>
          <w:b/>
          <w:sz w:val="24"/>
          <w:szCs w:val="24"/>
        </w:rPr>
        <w:t>Área de Adquisiciones</w:t>
      </w:r>
      <w:bookmarkStart w:id="0" w:name="_GoBack"/>
      <w:bookmarkEnd w:id="0"/>
    </w:p>
    <w:p w:rsidR="004C1197" w:rsidRDefault="004C1197"/>
    <w:sectPr w:rsidR="004C11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14578"/>
    <w:multiLevelType w:val="hybridMultilevel"/>
    <w:tmpl w:val="91920B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CE"/>
    <w:rsid w:val="00072EFE"/>
    <w:rsid w:val="001557B8"/>
    <w:rsid w:val="00192F39"/>
    <w:rsid w:val="004C1197"/>
    <w:rsid w:val="006B0102"/>
    <w:rsid w:val="00723E31"/>
    <w:rsid w:val="00957FDF"/>
    <w:rsid w:val="00A8420B"/>
    <w:rsid w:val="00AE3BCE"/>
    <w:rsid w:val="00C7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0F763"/>
  <w15:chartTrackingRefBased/>
  <w15:docId w15:val="{588943E0-08A7-42F8-8258-0C89BD14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3BCE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3BC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Raquel Camarena Aguilar</dc:creator>
  <cp:keywords/>
  <dc:description/>
  <cp:lastModifiedBy>Rberrospi</cp:lastModifiedBy>
  <cp:revision>6</cp:revision>
  <dcterms:created xsi:type="dcterms:W3CDTF">2022-07-26T22:49:00Z</dcterms:created>
  <dcterms:modified xsi:type="dcterms:W3CDTF">2022-07-26T22:53:00Z</dcterms:modified>
</cp:coreProperties>
</file>