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EECCD" w14:textId="77777777" w:rsidR="00D77598" w:rsidRDefault="00D77598" w:rsidP="00D77598">
      <w:pPr>
        <w:spacing w:line="360" w:lineRule="auto"/>
        <w:rPr>
          <w:b/>
        </w:rPr>
      </w:pPr>
    </w:p>
    <w:p w14:paraId="6FD0F23C" w14:textId="08CD6658" w:rsidR="00E20881" w:rsidRDefault="00E20881" w:rsidP="00D77598">
      <w:pPr>
        <w:spacing w:line="360" w:lineRule="auto"/>
      </w:pPr>
      <w:r w:rsidRPr="00E20881">
        <w:rPr>
          <w:b/>
        </w:rPr>
        <w:t>COMENTARIO</w:t>
      </w:r>
      <w:r w:rsidR="00D77598">
        <w:rPr>
          <w:b/>
        </w:rPr>
        <w:t>S</w:t>
      </w:r>
      <w:r w:rsidRPr="00E20881">
        <w:rPr>
          <w:b/>
        </w:rPr>
        <w:t xml:space="preserve"> REALIZADO</w:t>
      </w:r>
      <w:r w:rsidR="00D77598">
        <w:rPr>
          <w:b/>
        </w:rPr>
        <w:t>S</w:t>
      </w:r>
      <w:r w:rsidR="00675B32">
        <w:rPr>
          <w:b/>
        </w:rPr>
        <w:t xml:space="preserve"> </w:t>
      </w:r>
      <w:r w:rsidR="00D77598">
        <w:rPr>
          <w:b/>
        </w:rPr>
        <w:t>- PROPUESTA ECÓNOMICA ENVIADA EL DÍA 09.09.202</w:t>
      </w:r>
      <w:r w:rsidR="00832728">
        <w:rPr>
          <w:b/>
        </w:rPr>
        <w:t>5</w:t>
      </w:r>
    </w:p>
    <w:p w14:paraId="2219A925" w14:textId="77777777" w:rsidR="00D77598" w:rsidRDefault="00D77598" w:rsidP="00075772">
      <w:pPr>
        <w:spacing w:line="360" w:lineRule="auto"/>
        <w:ind w:hanging="567"/>
        <w:jc w:val="both"/>
      </w:pPr>
    </w:p>
    <w:p w14:paraId="401797F2" w14:textId="1438B43F" w:rsidR="00684A61" w:rsidRDefault="00684A61" w:rsidP="00684A61">
      <w:pPr>
        <w:pStyle w:val="Prrafodelista"/>
        <w:spacing w:line="360" w:lineRule="auto"/>
        <w:ind w:left="153"/>
        <w:jc w:val="both"/>
      </w:pPr>
      <w:r>
        <w:t>1.Revisar los cálculos presentados en la partida de alojamiento y alimentación de la MOC y MONC, considerando que estos deben de estar función a la cantidad de personal directo obtenido de las partidas relacionadas al nuevo alcance.</w:t>
      </w:r>
    </w:p>
    <w:p w14:paraId="642CE39F" w14:textId="5E678630" w:rsidR="00684A61" w:rsidRDefault="00684A61" w:rsidP="00684A61">
      <w:pPr>
        <w:pStyle w:val="Prrafodelista"/>
        <w:spacing w:line="360" w:lineRule="auto"/>
        <w:ind w:left="153"/>
        <w:jc w:val="both"/>
      </w:pPr>
      <w:r>
        <w:t>2.Revisar los Gastos Generales (GG) fijos, los cuales no deben sufrir incrementos a diferencia de los GG variables que dependen del plazo.</w:t>
      </w:r>
    </w:p>
    <w:p w14:paraId="75091EE0" w14:textId="4493CD35" w:rsidR="00D77598" w:rsidRDefault="00684A61" w:rsidP="00684A61">
      <w:pPr>
        <w:pStyle w:val="Prrafodelista"/>
        <w:spacing w:line="360" w:lineRule="auto"/>
        <w:ind w:left="153"/>
        <w:jc w:val="both"/>
      </w:pPr>
      <w:r>
        <w:t>3.Adjuntar la carta referido a Anexo 1-Carta deductivo Casa Blanca.</w:t>
      </w:r>
    </w:p>
    <w:sectPr w:rsidR="00D7759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C4B7B"/>
    <w:multiLevelType w:val="hybridMultilevel"/>
    <w:tmpl w:val="C4BAA200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145552"/>
    <w:multiLevelType w:val="hybridMultilevel"/>
    <w:tmpl w:val="217A9BC4"/>
    <w:lvl w:ilvl="0" w:tplc="404288F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A3F7C"/>
    <w:multiLevelType w:val="hybridMultilevel"/>
    <w:tmpl w:val="7980AD50"/>
    <w:lvl w:ilvl="0" w:tplc="280A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0D0A69F0"/>
    <w:multiLevelType w:val="hybridMultilevel"/>
    <w:tmpl w:val="3BAA62BE"/>
    <w:lvl w:ilvl="0" w:tplc="7F0C6236">
      <w:numFmt w:val="bullet"/>
      <w:lvlText w:val="•"/>
      <w:lvlJc w:val="left"/>
      <w:pPr>
        <w:ind w:left="-3" w:hanging="564"/>
      </w:pPr>
      <w:rPr>
        <w:rFonts w:ascii="Calibri" w:eastAsiaTheme="minorHAnsi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4" w15:restartNumberingAfterBreak="0">
    <w:nsid w:val="2EE65D63"/>
    <w:multiLevelType w:val="hybridMultilevel"/>
    <w:tmpl w:val="D0421336"/>
    <w:lvl w:ilvl="0" w:tplc="28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1D6318"/>
    <w:multiLevelType w:val="hybridMultilevel"/>
    <w:tmpl w:val="C4BC16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623050">
    <w:abstractNumId w:val="4"/>
  </w:num>
  <w:num w:numId="2" w16cid:durableId="2093702476">
    <w:abstractNumId w:val="1"/>
  </w:num>
  <w:num w:numId="3" w16cid:durableId="1748531622">
    <w:abstractNumId w:val="0"/>
  </w:num>
  <w:num w:numId="4" w16cid:durableId="1078868890">
    <w:abstractNumId w:val="5"/>
  </w:num>
  <w:num w:numId="5" w16cid:durableId="1413816722">
    <w:abstractNumId w:val="2"/>
  </w:num>
  <w:num w:numId="6" w16cid:durableId="3954718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0881"/>
    <w:rsid w:val="00075772"/>
    <w:rsid w:val="00442B4A"/>
    <w:rsid w:val="00486F4C"/>
    <w:rsid w:val="00520DE2"/>
    <w:rsid w:val="00675B32"/>
    <w:rsid w:val="00684A61"/>
    <w:rsid w:val="00817487"/>
    <w:rsid w:val="00832728"/>
    <w:rsid w:val="008F0F93"/>
    <w:rsid w:val="00CB5199"/>
    <w:rsid w:val="00D77598"/>
    <w:rsid w:val="00E20881"/>
    <w:rsid w:val="00F255C1"/>
    <w:rsid w:val="00F84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2B1251"/>
  <w15:chartTrackingRefBased/>
  <w15:docId w15:val="{EEB98037-0EEC-4CB6-B7F9-BD17D4536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20881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D77598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D775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64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Gutierrez Campos</dc:creator>
  <cp:keywords/>
  <dc:description/>
  <cp:lastModifiedBy>Carlos Eduardo Gutierrez Campos</cp:lastModifiedBy>
  <cp:revision>4</cp:revision>
  <dcterms:created xsi:type="dcterms:W3CDTF">2025-09-11T01:41:00Z</dcterms:created>
  <dcterms:modified xsi:type="dcterms:W3CDTF">2025-09-11T02:57:00Z</dcterms:modified>
</cp:coreProperties>
</file>