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BFF80E" w14:textId="305D3567" w:rsidR="007848C0" w:rsidRPr="007848C0" w:rsidRDefault="007848C0" w:rsidP="007848C0">
      <w:pPr>
        <w:pStyle w:val="Prrafodelista"/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42424"/>
          <w:u w:val="single"/>
          <w:bdr w:val="none" w:sz="0" w:space="0" w:color="auto" w:frame="1"/>
          <w:lang w:eastAsia="es-PE"/>
        </w:rPr>
      </w:pPr>
      <w:r w:rsidRPr="007848C0">
        <w:rPr>
          <w:rFonts w:ascii="Arial" w:eastAsia="Times New Roman" w:hAnsi="Arial" w:cs="Arial"/>
          <w:b/>
          <w:bCs/>
          <w:color w:val="242424"/>
          <w:u w:val="single"/>
          <w:bdr w:val="none" w:sz="0" w:space="0" w:color="auto" w:frame="1"/>
          <w:lang w:eastAsia="es-PE"/>
        </w:rPr>
        <w:t xml:space="preserve">COMENTARIOS A LA ACTUALIZACIÓN DEL “INFORME DE RECOMENDACIÓN DE ADJUDICACIÓN DE LA CONSTRUCCIÓN DE DEFENSAS RIBEREÑAS EN SECTOR </w:t>
      </w:r>
      <w:r w:rsidR="00BD71B9" w:rsidRPr="00BD71B9">
        <w:rPr>
          <w:rFonts w:ascii="Arial" w:eastAsia="Times New Roman" w:hAnsi="Arial" w:cs="Arial"/>
          <w:b/>
          <w:bCs/>
          <w:color w:val="242424"/>
          <w:u w:val="single"/>
          <w:bdr w:val="none" w:sz="0" w:space="0" w:color="auto" w:frame="1"/>
          <w:lang w:eastAsia="es-PE"/>
        </w:rPr>
        <w:t>RÍO GRANDE PARTE ALTA Y BAJA (TRAMO 3) – CASMA</w:t>
      </w:r>
      <w:r w:rsidRPr="007848C0">
        <w:rPr>
          <w:rFonts w:ascii="Arial" w:eastAsia="Times New Roman" w:hAnsi="Arial" w:cs="Arial"/>
          <w:b/>
          <w:bCs/>
          <w:color w:val="242424"/>
          <w:u w:val="single"/>
          <w:bdr w:val="none" w:sz="0" w:space="0" w:color="auto" w:frame="1"/>
          <w:lang w:eastAsia="es-PE"/>
        </w:rPr>
        <w:t>”</w:t>
      </w:r>
    </w:p>
    <w:p w14:paraId="5DC32BD2" w14:textId="77777777" w:rsidR="007848C0" w:rsidRPr="007848C0" w:rsidRDefault="007848C0" w:rsidP="007848C0">
      <w:pPr>
        <w:pStyle w:val="Prrafodelista"/>
        <w:jc w:val="both"/>
        <w:rPr>
          <w:lang w:val="es-ES"/>
        </w:rPr>
      </w:pPr>
    </w:p>
    <w:p w14:paraId="220FB60D" w14:textId="77777777" w:rsidR="000A3C8B" w:rsidRPr="000A3C8B" w:rsidRDefault="000A3C8B" w:rsidP="000A3C8B">
      <w:pPr>
        <w:pStyle w:val="Prrafodelista"/>
        <w:rPr>
          <w:lang w:val="es-ES"/>
        </w:rPr>
      </w:pPr>
    </w:p>
    <w:p w14:paraId="05C9996E" w14:textId="3DC2CE1D" w:rsidR="000A3C8B" w:rsidRPr="0039125F" w:rsidRDefault="000A3C8B" w:rsidP="0039125F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0A3C8B">
        <w:rPr>
          <w:lang w:val="es-ES"/>
        </w:rPr>
        <w:t xml:space="preserve">Se recomienda considerar en el </w:t>
      </w:r>
      <w:r w:rsidR="00024D71" w:rsidRPr="000A3C8B">
        <w:rPr>
          <w:lang w:val="es-ES"/>
        </w:rPr>
        <w:t>análisis</w:t>
      </w:r>
      <w:r w:rsidRPr="000A3C8B">
        <w:rPr>
          <w:lang w:val="es-ES"/>
        </w:rPr>
        <w:t xml:space="preserve"> de </w:t>
      </w:r>
      <w:r w:rsidR="00BD71B9">
        <w:rPr>
          <w:lang w:val="es-ES"/>
        </w:rPr>
        <w:t>precios</w:t>
      </w:r>
      <w:r w:rsidRPr="000A3C8B">
        <w:rPr>
          <w:lang w:val="es-ES"/>
        </w:rPr>
        <w:t xml:space="preserve"> unitarios</w:t>
      </w:r>
      <w:r w:rsidR="00BD71B9">
        <w:rPr>
          <w:lang w:val="es-ES"/>
        </w:rPr>
        <w:t>,</w:t>
      </w:r>
      <w:r w:rsidRPr="000A3C8B">
        <w:rPr>
          <w:lang w:val="es-ES"/>
        </w:rPr>
        <w:t xml:space="preserve"> los precios de los insumos nuevos deflactados, para no tener problemas en los reajustes de precios por fórmula polinómica.</w:t>
      </w:r>
      <w:bookmarkStart w:id="0" w:name="_GoBack"/>
      <w:bookmarkEnd w:id="0"/>
    </w:p>
    <w:sectPr w:rsidR="000A3C8B" w:rsidRPr="003912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E38CA"/>
    <w:multiLevelType w:val="hybridMultilevel"/>
    <w:tmpl w:val="B3AA2E06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C57E13"/>
    <w:multiLevelType w:val="hybridMultilevel"/>
    <w:tmpl w:val="C7BE5702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90D"/>
    <w:rsid w:val="00024D71"/>
    <w:rsid w:val="000A3C8B"/>
    <w:rsid w:val="003718A1"/>
    <w:rsid w:val="0039125F"/>
    <w:rsid w:val="003A4A50"/>
    <w:rsid w:val="003F690D"/>
    <w:rsid w:val="0041285E"/>
    <w:rsid w:val="004A318A"/>
    <w:rsid w:val="005E3C2F"/>
    <w:rsid w:val="007848C0"/>
    <w:rsid w:val="008C312A"/>
    <w:rsid w:val="00A24C1B"/>
    <w:rsid w:val="00A72C89"/>
    <w:rsid w:val="00BD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F88BE6"/>
  <w15:chartTrackingRefBased/>
  <w15:docId w15:val="{B2266C94-F816-4A1B-90E2-68692ED36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F69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55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alarcon diaz</dc:creator>
  <cp:keywords/>
  <dc:description/>
  <cp:lastModifiedBy>Carlos Eduardo Gutierrez Campos</cp:lastModifiedBy>
  <cp:revision>8</cp:revision>
  <dcterms:created xsi:type="dcterms:W3CDTF">2023-11-16T16:18:00Z</dcterms:created>
  <dcterms:modified xsi:type="dcterms:W3CDTF">2023-11-20T23:16:00Z</dcterms:modified>
</cp:coreProperties>
</file>