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FF80E" w14:textId="41E6AEDD" w:rsidR="007848C0" w:rsidRPr="007848C0" w:rsidRDefault="007848C0" w:rsidP="007848C0">
      <w:pPr>
        <w:pStyle w:val="Prrafodelista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</w:pP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 xml:space="preserve">COMENTARIOS A LA ACTUALIZACIÓN DEL “INFORME DE RECOMENDACIÓN DE ADJUDICACIÓN DE LA CONSTRUCCIÓN DE DEFENSAS RIBEREÑAS EN SECTOR </w:t>
      </w:r>
      <w:proofErr w:type="gramStart"/>
      <w:r w:rsidR="006C63A2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CONFLUENCIA</w:t>
      </w:r>
      <w:r w:rsidR="00BD71B9" w:rsidRPr="00BD71B9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 xml:space="preserve">  –</w:t>
      </w:r>
      <w:proofErr w:type="gramEnd"/>
      <w:r w:rsidR="00BD71B9" w:rsidRPr="00BD71B9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 xml:space="preserve"> CASMA</w:t>
      </w: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”</w:t>
      </w:r>
    </w:p>
    <w:p w14:paraId="5DC32BD2" w14:textId="77777777" w:rsidR="007848C0" w:rsidRPr="007848C0" w:rsidRDefault="007848C0" w:rsidP="007848C0">
      <w:pPr>
        <w:pStyle w:val="Prrafodelista"/>
        <w:jc w:val="both"/>
        <w:rPr>
          <w:lang w:val="es-ES"/>
        </w:rPr>
      </w:pPr>
    </w:p>
    <w:p w14:paraId="220FB60D" w14:textId="77777777" w:rsidR="000A3C8B" w:rsidRPr="000A3C8B" w:rsidRDefault="000A3C8B" w:rsidP="000A3C8B">
      <w:pPr>
        <w:pStyle w:val="Prrafodelista"/>
        <w:rPr>
          <w:lang w:val="es-ES"/>
        </w:rPr>
      </w:pPr>
    </w:p>
    <w:p w14:paraId="78DDE6E6" w14:textId="7EAF727C" w:rsidR="006C63A2" w:rsidRDefault="006C63A2" w:rsidP="0039125F">
      <w:pPr>
        <w:pStyle w:val="Prrafodelista"/>
        <w:numPr>
          <w:ilvl w:val="0"/>
          <w:numId w:val="1"/>
        </w:numPr>
        <w:jc w:val="both"/>
        <w:rPr>
          <w:sz w:val="24"/>
          <w:lang w:val="es-ES"/>
        </w:rPr>
      </w:pPr>
      <w:r w:rsidRPr="006C63A2">
        <w:rPr>
          <w:sz w:val="24"/>
          <w:lang w:val="es-ES"/>
        </w:rPr>
        <w:t>Se debe</w:t>
      </w:r>
      <w:r>
        <w:rPr>
          <w:sz w:val="24"/>
          <w:lang w:val="es-ES"/>
        </w:rPr>
        <w:t xml:space="preserve"> </w:t>
      </w:r>
      <w:r w:rsidRPr="006C63A2">
        <w:rPr>
          <w:sz w:val="24"/>
          <w:lang w:val="es-ES"/>
        </w:rPr>
        <w:t>evaluar las partidas</w:t>
      </w:r>
      <w:r>
        <w:rPr>
          <w:sz w:val="24"/>
          <w:lang w:val="es-ES"/>
        </w:rPr>
        <w:t xml:space="preserve"> </w:t>
      </w:r>
      <w:r w:rsidRPr="006C63A2">
        <w:rPr>
          <w:sz w:val="24"/>
          <w:lang w:val="es-ES"/>
        </w:rPr>
        <w:t>nuevas incorporadas</w:t>
      </w:r>
      <w:r>
        <w:rPr>
          <w:sz w:val="24"/>
          <w:lang w:val="es-ES"/>
        </w:rPr>
        <w:t>.</w:t>
      </w:r>
      <w:bookmarkStart w:id="0" w:name="_GoBack"/>
      <w:bookmarkEnd w:id="0"/>
    </w:p>
    <w:p w14:paraId="57831E4A" w14:textId="1C22A9EF" w:rsidR="006C63A2" w:rsidRPr="006C63A2" w:rsidRDefault="006C63A2" w:rsidP="0039125F">
      <w:pPr>
        <w:pStyle w:val="Prrafodelista"/>
        <w:numPr>
          <w:ilvl w:val="0"/>
          <w:numId w:val="1"/>
        </w:numPr>
        <w:jc w:val="both"/>
        <w:rPr>
          <w:sz w:val="24"/>
          <w:lang w:val="es-ES"/>
        </w:rPr>
      </w:pPr>
      <w:r w:rsidRPr="006C63A2">
        <w:rPr>
          <w:sz w:val="24"/>
          <w:lang w:val="es-ES"/>
        </w:rPr>
        <w:t>Se debe adjuntar las cotizaciones de todos los insumos nuevos incorporados en las nuevas partidas</w:t>
      </w:r>
      <w:r>
        <w:rPr>
          <w:sz w:val="24"/>
          <w:lang w:val="es-ES"/>
        </w:rPr>
        <w:t>.</w:t>
      </w:r>
    </w:p>
    <w:p w14:paraId="05C9996E" w14:textId="004B82C1" w:rsidR="000A3C8B" w:rsidRPr="006C63A2" w:rsidRDefault="006C63A2" w:rsidP="0039125F">
      <w:pPr>
        <w:pStyle w:val="Prrafodelista"/>
        <w:numPr>
          <w:ilvl w:val="0"/>
          <w:numId w:val="1"/>
        </w:numPr>
        <w:jc w:val="both"/>
        <w:rPr>
          <w:sz w:val="24"/>
          <w:lang w:val="es-ES"/>
        </w:rPr>
      </w:pPr>
      <w:r w:rsidRPr="006C63A2">
        <w:rPr>
          <w:sz w:val="24"/>
          <w:lang w:val="es-ES"/>
        </w:rPr>
        <w:t>Se debe considerar en el análisis de precios unitarios los precios de los insumos nuevos deflactados, para no tener problemas en los reajustes de precios por fórmula polinómica</w:t>
      </w:r>
      <w:r w:rsidR="000A3C8B" w:rsidRPr="006C63A2">
        <w:rPr>
          <w:sz w:val="24"/>
          <w:lang w:val="es-ES"/>
        </w:rPr>
        <w:t>.</w:t>
      </w:r>
    </w:p>
    <w:sectPr w:rsidR="000A3C8B" w:rsidRPr="006C63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E38CA"/>
    <w:multiLevelType w:val="hybridMultilevel"/>
    <w:tmpl w:val="B3AA2E0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57E13"/>
    <w:multiLevelType w:val="hybridMultilevel"/>
    <w:tmpl w:val="C7BE570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0D"/>
    <w:rsid w:val="00024D71"/>
    <w:rsid w:val="000A3C8B"/>
    <w:rsid w:val="00301185"/>
    <w:rsid w:val="003718A1"/>
    <w:rsid w:val="0039125F"/>
    <w:rsid w:val="003A4A50"/>
    <w:rsid w:val="003F690D"/>
    <w:rsid w:val="0041285E"/>
    <w:rsid w:val="004A318A"/>
    <w:rsid w:val="005E3C2F"/>
    <w:rsid w:val="006C63A2"/>
    <w:rsid w:val="007848C0"/>
    <w:rsid w:val="008C312A"/>
    <w:rsid w:val="00A24C1B"/>
    <w:rsid w:val="00A72C89"/>
    <w:rsid w:val="00BD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88BE6"/>
  <w15:chartTrackingRefBased/>
  <w15:docId w15:val="{B2266C94-F816-4A1B-90E2-68692ED3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6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alarcon diaz</dc:creator>
  <cp:keywords/>
  <dc:description/>
  <cp:lastModifiedBy>Carlos Eduardo Gutierrez Campos</cp:lastModifiedBy>
  <cp:revision>3</cp:revision>
  <dcterms:created xsi:type="dcterms:W3CDTF">2023-11-22T16:04:00Z</dcterms:created>
  <dcterms:modified xsi:type="dcterms:W3CDTF">2023-11-22T16:08:00Z</dcterms:modified>
</cp:coreProperties>
</file>