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826" w:rsidRDefault="00DC1826" w:rsidP="00DC1826">
      <w:pPr>
        <w:ind w:hanging="360"/>
        <w:jc w:val="center"/>
      </w:pPr>
    </w:p>
    <w:p w:rsidR="00DC1826" w:rsidRPr="00DC1826" w:rsidRDefault="00DC1826" w:rsidP="00DC1826">
      <w:pPr>
        <w:pStyle w:val="Prrafodelista"/>
        <w:ind w:left="0"/>
        <w:jc w:val="center"/>
        <w:rPr>
          <w:rFonts w:eastAsia="Times New Roman"/>
          <w:b/>
          <w:color w:val="002060"/>
        </w:rPr>
      </w:pPr>
      <w:r w:rsidRPr="00DC1826">
        <w:rPr>
          <w:rFonts w:eastAsia="Times New Roman"/>
          <w:b/>
          <w:color w:val="002060"/>
        </w:rPr>
        <w:t>COMENTARIOS REALIZADOS A LA PROPUESTA ECONÓMICA 11.12.2023 -</w:t>
      </w:r>
      <w:r w:rsidRPr="00DC1826">
        <w:rPr>
          <w:b/>
        </w:rPr>
        <w:t xml:space="preserve"> </w:t>
      </w:r>
      <w:r w:rsidRPr="00DC1826">
        <w:rPr>
          <w:rFonts w:eastAsia="Times New Roman"/>
          <w:b/>
          <w:color w:val="002060"/>
        </w:rPr>
        <w:t>RFQ-0015-OHLA-PQ4 CONSTRUCCIÓN DE DEFENSAS RIBEREÑAS EN SECTOR CONFLUENCIA- RÍO CASMA</w:t>
      </w:r>
    </w:p>
    <w:p w:rsidR="00DC1826" w:rsidRDefault="00DC1826" w:rsidP="00DC1826">
      <w:pPr>
        <w:pStyle w:val="Prrafodelista"/>
        <w:ind w:left="1080"/>
        <w:rPr>
          <w:rFonts w:eastAsia="Times New Roman"/>
          <w:color w:val="002060"/>
        </w:rPr>
      </w:pPr>
    </w:p>
    <w:p w:rsidR="00DC1826" w:rsidRDefault="00DC1826" w:rsidP="00DC1826">
      <w:pPr>
        <w:pStyle w:val="Prrafodelista"/>
        <w:ind w:left="1080"/>
        <w:rPr>
          <w:rFonts w:eastAsia="Times New Roman"/>
          <w:color w:val="002060"/>
        </w:rPr>
      </w:pPr>
      <w:bookmarkStart w:id="0" w:name="_GoBack"/>
      <w:bookmarkEnd w:id="0"/>
    </w:p>
    <w:p w:rsidR="00DC1826" w:rsidRDefault="00DC1826" w:rsidP="00DC1826">
      <w:pPr>
        <w:pStyle w:val="Prrafodelista"/>
        <w:ind w:left="1080"/>
        <w:rPr>
          <w:rFonts w:eastAsia="Times New Roman"/>
          <w:color w:val="002060"/>
        </w:rPr>
      </w:pPr>
    </w:p>
    <w:p w:rsidR="00DC1826" w:rsidRDefault="00DC1826" w:rsidP="00DC1826">
      <w:pPr>
        <w:pStyle w:val="Prrafodelista"/>
        <w:numPr>
          <w:ilvl w:val="0"/>
          <w:numId w:val="3"/>
        </w:numPr>
        <w:rPr>
          <w:rFonts w:eastAsia="Times New Roman"/>
          <w:color w:val="002060"/>
        </w:rPr>
      </w:pPr>
      <w:r>
        <w:rPr>
          <w:rFonts w:eastAsia="Times New Roman"/>
          <w:color w:val="002060"/>
        </w:rPr>
        <w:t xml:space="preserve">Verificar la partida 1310.A Instalación del Sistema Puesta a Tierra que tiene el material TIERRA DE CULTIVO y no presenta </w:t>
      </w:r>
      <w:r>
        <w:rPr>
          <w:rFonts w:eastAsia="Times New Roman"/>
          <w:color w:val="002060"/>
        </w:rPr>
        <w:t>Precio.</w:t>
      </w:r>
      <w:r>
        <w:rPr>
          <w:rFonts w:eastAsia="Times New Roman"/>
          <w:color w:val="002060"/>
        </w:rPr>
        <w:t xml:space="preserve"> Ver </w:t>
      </w:r>
      <w:r>
        <w:rPr>
          <w:rFonts w:eastAsia="Times New Roman"/>
          <w:color w:val="002060"/>
        </w:rPr>
        <w:t>imagen:</w:t>
      </w:r>
      <w:r>
        <w:rPr>
          <w:rFonts w:eastAsia="Times New Roman"/>
          <w:color w:val="002060"/>
        </w:rPr>
        <w:t xml:space="preserve"> </w:t>
      </w:r>
    </w:p>
    <w:p w:rsidR="00DC1826" w:rsidRPr="00DC1826" w:rsidRDefault="00DC1826" w:rsidP="00DC1826">
      <w:pPr>
        <w:rPr>
          <w:rFonts w:eastAsia="Times New Roman"/>
          <w:color w:val="002060"/>
        </w:rPr>
      </w:pPr>
    </w:p>
    <w:p w:rsidR="00DC1826" w:rsidRDefault="00DC1826" w:rsidP="00DC1826">
      <w:pPr>
        <w:rPr>
          <w:color w:val="002060"/>
        </w:rPr>
      </w:pPr>
    </w:p>
    <w:p w:rsidR="00DC1826" w:rsidRDefault="00DC1826" w:rsidP="00DC1826">
      <w:pPr>
        <w:jc w:val="center"/>
        <w:rPr>
          <w:color w:val="002060"/>
        </w:rPr>
      </w:pPr>
      <w:r>
        <w:rPr>
          <w:noProof/>
        </w:rPr>
        <w:drawing>
          <wp:inline distT="0" distB="0" distL="0" distR="0">
            <wp:extent cx="4866313" cy="1792827"/>
            <wp:effectExtent l="19050" t="19050" r="10795" b="17145"/>
            <wp:docPr id="1" name="Imagen 1" descr="cid:image001.png@01DA2DBB.230C3D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cid:image001.png@01DA2DBB.230C3DB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362" cy="1811634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C1826" w:rsidRDefault="00DC1826" w:rsidP="00DC1826">
      <w:pPr>
        <w:rPr>
          <w:color w:val="002060"/>
        </w:rPr>
      </w:pPr>
    </w:p>
    <w:p w:rsidR="00DC1826" w:rsidRDefault="00DC1826" w:rsidP="00DC1826">
      <w:pPr>
        <w:rPr>
          <w:color w:val="002060"/>
        </w:rPr>
      </w:pPr>
    </w:p>
    <w:p w:rsidR="00DC1826" w:rsidRDefault="00DC1826" w:rsidP="00DC1826">
      <w:pPr>
        <w:rPr>
          <w:color w:val="002060"/>
        </w:rPr>
      </w:pPr>
    </w:p>
    <w:p w:rsidR="00DC1826" w:rsidRDefault="00DC1826" w:rsidP="00DC1826">
      <w:pPr>
        <w:rPr>
          <w:color w:val="002060"/>
        </w:rPr>
      </w:pPr>
    </w:p>
    <w:p w:rsidR="00DC1826" w:rsidRDefault="00DC1826" w:rsidP="00DC1826">
      <w:pPr>
        <w:pStyle w:val="Prrafodelista"/>
        <w:numPr>
          <w:ilvl w:val="0"/>
          <w:numId w:val="3"/>
        </w:numPr>
        <w:rPr>
          <w:rFonts w:eastAsia="Times New Roman"/>
          <w:color w:val="002060"/>
        </w:rPr>
      </w:pPr>
      <w:r>
        <w:rPr>
          <w:rFonts w:eastAsia="Times New Roman"/>
          <w:color w:val="002060"/>
        </w:rPr>
        <w:t xml:space="preserve">Se debe incluir las cotizaciones del SELLADOR ELASTICO POLIURETANO SIKAFLEX 1ª y POLIESTIRENO EXPANDIDO DE 3/4"x1.20m x 2.40m presentados en el cuadro de deflactación de Precios. </w:t>
      </w:r>
    </w:p>
    <w:p w:rsidR="00DC1826" w:rsidRDefault="00DC1826" w:rsidP="00DC1826">
      <w:pPr>
        <w:rPr>
          <w:rFonts w:eastAsia="Times New Roman"/>
          <w:color w:val="002060"/>
        </w:rPr>
      </w:pPr>
    </w:p>
    <w:p w:rsidR="00DC1826" w:rsidRPr="00DC1826" w:rsidRDefault="00DC1826" w:rsidP="00DC1826">
      <w:pPr>
        <w:rPr>
          <w:rFonts w:eastAsia="Times New Roman"/>
          <w:color w:val="002060"/>
        </w:rPr>
      </w:pPr>
    </w:p>
    <w:p w:rsidR="00DC1826" w:rsidRPr="00DC1826" w:rsidRDefault="00DC1826" w:rsidP="00DC1826">
      <w:pPr>
        <w:pStyle w:val="Prrafodelista"/>
        <w:numPr>
          <w:ilvl w:val="0"/>
          <w:numId w:val="3"/>
        </w:numPr>
        <w:rPr>
          <w:rFonts w:eastAsia="Times New Roman"/>
          <w:color w:val="002060"/>
        </w:rPr>
      </w:pPr>
      <w:r>
        <w:rPr>
          <w:rFonts w:eastAsia="Times New Roman"/>
          <w:color w:val="002060"/>
        </w:rPr>
        <w:t xml:space="preserve">Se Solicita </w:t>
      </w:r>
      <w:r w:rsidRPr="00DC1826">
        <w:rPr>
          <w:rFonts w:eastAsia="Times New Roman"/>
          <w:color w:val="002060"/>
        </w:rPr>
        <w:t>incluir</w:t>
      </w:r>
      <w:r w:rsidRPr="00DC1826">
        <w:rPr>
          <w:rFonts w:eastAsia="Times New Roman"/>
          <w:color w:val="002060"/>
        </w:rPr>
        <w:t xml:space="preserve"> todos los Anexos que sustenten el Presupuesto Actualizado.</w:t>
      </w:r>
    </w:p>
    <w:p w:rsidR="0078418F" w:rsidRPr="00D94AC2" w:rsidRDefault="0078418F" w:rsidP="00D94AC2"/>
    <w:sectPr w:rsidR="0078418F" w:rsidRPr="00D94A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830E6"/>
    <w:multiLevelType w:val="hybridMultilevel"/>
    <w:tmpl w:val="CB12EF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F47C9A"/>
    <w:multiLevelType w:val="hybridMultilevel"/>
    <w:tmpl w:val="C5E0A0BE"/>
    <w:lvl w:ilvl="0" w:tplc="5DAC0B38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CB62F7"/>
    <w:multiLevelType w:val="hybridMultilevel"/>
    <w:tmpl w:val="EBD2987A"/>
    <w:lvl w:ilvl="0" w:tplc="669A7A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28F1AFF"/>
    <w:multiLevelType w:val="hybridMultilevel"/>
    <w:tmpl w:val="B2560B98"/>
    <w:lvl w:ilvl="0" w:tplc="53764D7A">
      <w:start w:val="3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86741E"/>
    <w:multiLevelType w:val="hybridMultilevel"/>
    <w:tmpl w:val="F45E80B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C81"/>
    <w:rsid w:val="0078418F"/>
    <w:rsid w:val="00D94AC2"/>
    <w:rsid w:val="00DC1826"/>
    <w:rsid w:val="00DF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6CBE2A"/>
  <w15:chartTrackingRefBased/>
  <w15:docId w15:val="{B8D6173C-7ED4-4E4D-8828-1D22CC81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1826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C182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69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A2DBB.230C3DB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86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Gutierrez Campos</dc:creator>
  <cp:keywords/>
  <dc:description/>
  <cp:lastModifiedBy>Carlos Eduardo Gutierrez Campos</cp:lastModifiedBy>
  <cp:revision>1</cp:revision>
  <dcterms:created xsi:type="dcterms:W3CDTF">2023-12-13T13:18:00Z</dcterms:created>
  <dcterms:modified xsi:type="dcterms:W3CDTF">2023-12-13T17:24:00Z</dcterms:modified>
</cp:coreProperties>
</file>