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55B52" w:rsidRPr="00245A6B" w:rsidRDefault="00FF4C4E" w:rsidP="00FF4C4E">
      <w:pPr>
        <w:pStyle w:val="Ttulo2"/>
        <w:ind w:left="0" w:firstLine="0"/>
        <w:jc w:val="center"/>
        <w:rPr>
          <w:rFonts w:asciiTheme="minorHAnsi" w:hAnsiTheme="minorHAnsi" w:cstheme="minorHAnsi"/>
          <w:u w:val="single"/>
        </w:rPr>
      </w:pPr>
      <w:r w:rsidRPr="00245A6B">
        <w:rPr>
          <w:rFonts w:asciiTheme="minorHAnsi" w:hAnsiTheme="minorHAnsi" w:cstheme="minorHAnsi"/>
          <w:u w:val="single"/>
        </w:rPr>
        <w:t>CONSULTAS A LAS ACLARACIONES GENERALES III- MT2 - CUENCA CAÑETE</w:t>
      </w:r>
    </w:p>
    <w:p w:rsidR="00FF4C4E" w:rsidRPr="00245A6B" w:rsidRDefault="00FF4C4E" w:rsidP="00FF4C4E">
      <w:pPr>
        <w:pStyle w:val="Ttulo2"/>
        <w:ind w:left="0" w:firstLine="0"/>
        <w:jc w:val="center"/>
        <w:rPr>
          <w:rFonts w:asciiTheme="minorHAnsi" w:hAnsiTheme="minorHAnsi" w:cstheme="minorHAnsi"/>
          <w:u w:val="single"/>
        </w:rPr>
      </w:pPr>
    </w:p>
    <w:p w:rsidR="00FF4C4E" w:rsidRPr="00245A6B" w:rsidRDefault="00FF4C4E" w:rsidP="00FF4C4E">
      <w:pPr>
        <w:pStyle w:val="Ttulo2"/>
        <w:ind w:left="0" w:firstLine="0"/>
        <w:jc w:val="center"/>
        <w:rPr>
          <w:rFonts w:asciiTheme="minorHAnsi" w:hAnsiTheme="minorHAnsi" w:cstheme="minorHAnsi"/>
          <w:u w:val="single"/>
        </w:rPr>
      </w:pPr>
    </w:p>
    <w:p w:rsidR="00FF4C4E" w:rsidRPr="00245A6B" w:rsidRDefault="00FF4C4E" w:rsidP="00FF4C4E">
      <w:pPr>
        <w:pStyle w:val="Prrafodelista"/>
        <w:numPr>
          <w:ilvl w:val="0"/>
          <w:numId w:val="1"/>
        </w:numPr>
        <w:tabs>
          <w:tab w:val="left" w:pos="665"/>
        </w:tabs>
        <w:spacing w:before="56"/>
        <w:ind w:hanging="360"/>
        <w:jc w:val="both"/>
        <w:rPr>
          <w:rFonts w:asciiTheme="minorHAnsi" w:hAnsiTheme="minorHAnsi" w:cstheme="minorHAnsi"/>
          <w:b/>
          <w:i/>
        </w:rPr>
      </w:pPr>
      <w:r w:rsidRPr="00245A6B">
        <w:rPr>
          <w:rFonts w:asciiTheme="minorHAnsi" w:hAnsiTheme="minorHAnsi" w:cstheme="minorHAnsi"/>
          <w:b/>
          <w:i/>
          <w:u w:val="single"/>
        </w:rPr>
        <w:t>Áreas auxiliares / obras</w:t>
      </w:r>
      <w:r w:rsidRPr="00245A6B">
        <w:rPr>
          <w:rFonts w:asciiTheme="minorHAnsi" w:hAnsiTheme="minorHAnsi" w:cstheme="minorHAnsi"/>
          <w:b/>
          <w:i/>
          <w:spacing w:val="-14"/>
          <w:u w:val="single"/>
        </w:rPr>
        <w:t xml:space="preserve"> </w:t>
      </w:r>
      <w:r w:rsidRPr="00245A6B">
        <w:rPr>
          <w:rFonts w:asciiTheme="minorHAnsi" w:hAnsiTheme="minorHAnsi" w:cstheme="minorHAnsi"/>
          <w:b/>
          <w:i/>
          <w:u w:val="single"/>
        </w:rPr>
        <w:t>provisionales</w:t>
      </w:r>
    </w:p>
    <w:p w:rsidR="00FF4C4E" w:rsidRPr="00245A6B" w:rsidRDefault="00FF4C4E" w:rsidP="00FF4C4E">
      <w:pPr>
        <w:tabs>
          <w:tab w:val="left" w:pos="665"/>
        </w:tabs>
        <w:spacing w:before="56"/>
        <w:jc w:val="both"/>
        <w:rPr>
          <w:rFonts w:cstheme="minorHAnsi"/>
          <w:b/>
          <w:i/>
        </w:rPr>
      </w:pPr>
    </w:p>
    <w:p w:rsidR="00FF4C4E" w:rsidRPr="00245A6B" w:rsidRDefault="00FF4C4E" w:rsidP="00FF4C4E">
      <w:pPr>
        <w:spacing w:before="56"/>
        <w:ind w:left="851" w:right="109" w:hanging="284"/>
        <w:jc w:val="both"/>
        <w:rPr>
          <w:rFonts w:cstheme="minorHAnsi"/>
        </w:rPr>
      </w:pPr>
      <w:r w:rsidRPr="00245A6B">
        <w:rPr>
          <w:rFonts w:cstheme="minorHAnsi"/>
        </w:rPr>
        <w:t>1.1 El diseño y ejecución de accesos de ingreso a diques y de accesos internos paralelos al dique y su mantenimiento son responsabilidad del postor, su costo deberá ser considerado en el presupuesto del postor. La habilitación de los accesos de ingreso a dique será valorizada en la partida “Mejoramiento y Habilitación de caminos de</w:t>
      </w:r>
      <w:r w:rsidRPr="00245A6B">
        <w:rPr>
          <w:rFonts w:cstheme="minorHAnsi"/>
          <w:spacing w:val="-24"/>
        </w:rPr>
        <w:t xml:space="preserve"> </w:t>
      </w:r>
      <w:r w:rsidRPr="00245A6B">
        <w:rPr>
          <w:rFonts w:cstheme="minorHAnsi"/>
        </w:rPr>
        <w:t>accesos”.</w:t>
      </w:r>
    </w:p>
    <w:p w:rsidR="00FF4C4E" w:rsidRPr="00245A6B" w:rsidRDefault="00FF4C4E" w:rsidP="00FF4C4E">
      <w:pPr>
        <w:pStyle w:val="Prrafodelista"/>
        <w:tabs>
          <w:tab w:val="left" w:pos="689"/>
        </w:tabs>
        <w:spacing w:before="56" w:line="259" w:lineRule="auto"/>
        <w:ind w:left="664" w:right="109" w:firstLine="0"/>
        <w:jc w:val="both"/>
        <w:rPr>
          <w:rFonts w:asciiTheme="minorHAnsi" w:hAnsiTheme="minorHAnsi" w:cstheme="minorHAnsi"/>
          <w:b/>
          <w:bCs/>
          <w:u w:val="single"/>
        </w:rPr>
      </w:pPr>
      <w:r w:rsidRPr="00245A6B">
        <w:rPr>
          <w:rFonts w:asciiTheme="minorHAnsi" w:hAnsiTheme="minorHAnsi" w:cstheme="minorHAnsi"/>
          <w:b/>
          <w:bCs/>
          <w:u w:val="single"/>
        </w:rPr>
        <w:t>Consulta</w:t>
      </w:r>
    </w:p>
    <w:p w:rsidR="00FF4C4E" w:rsidRPr="00245A6B" w:rsidRDefault="00FF4C4E" w:rsidP="00FF4C4E">
      <w:pPr>
        <w:pStyle w:val="Prrafodelista"/>
        <w:tabs>
          <w:tab w:val="left" w:pos="689"/>
        </w:tabs>
        <w:spacing w:before="56" w:line="259" w:lineRule="auto"/>
        <w:ind w:left="664" w:right="109" w:firstLine="0"/>
        <w:jc w:val="both"/>
        <w:rPr>
          <w:rFonts w:asciiTheme="minorHAnsi" w:hAnsiTheme="minorHAnsi" w:cstheme="minorHAnsi"/>
        </w:rPr>
      </w:pPr>
      <w:r w:rsidRPr="00245A6B">
        <w:rPr>
          <w:rFonts w:asciiTheme="minorHAnsi" w:hAnsiTheme="minorHAnsi" w:cstheme="minorHAnsi"/>
        </w:rPr>
        <w:t xml:space="preserve">Se solicita que se confirme si los accesos internos paralelos al dique también serán valorizados en la partida “Mejoramiento y Habilitación de caminos de accesos”. Se solicita el desagregado referencial de </w:t>
      </w:r>
      <w:proofErr w:type="spellStart"/>
      <w:r w:rsidRPr="00245A6B">
        <w:rPr>
          <w:rFonts w:asciiTheme="minorHAnsi" w:hAnsiTheme="minorHAnsi" w:cstheme="minorHAnsi"/>
        </w:rPr>
        <w:t>metrados</w:t>
      </w:r>
      <w:proofErr w:type="spellEnd"/>
      <w:r w:rsidRPr="00245A6B">
        <w:rPr>
          <w:rFonts w:asciiTheme="minorHAnsi" w:hAnsiTheme="minorHAnsi" w:cstheme="minorHAnsi"/>
        </w:rPr>
        <w:t>.</w:t>
      </w:r>
    </w:p>
    <w:p w:rsidR="00FF4C4E" w:rsidRPr="00245A6B" w:rsidRDefault="00FF4C4E" w:rsidP="00FF4C4E">
      <w:pPr>
        <w:spacing w:before="56"/>
        <w:ind w:left="851" w:right="109" w:hanging="284"/>
        <w:jc w:val="both"/>
        <w:rPr>
          <w:rFonts w:cstheme="minorHAnsi"/>
        </w:rPr>
      </w:pPr>
    </w:p>
    <w:p w:rsidR="00FF4C4E" w:rsidRPr="00245A6B" w:rsidRDefault="00FF4C4E" w:rsidP="00FF4C4E">
      <w:pPr>
        <w:ind w:left="851" w:right="108" w:hanging="284"/>
        <w:jc w:val="both"/>
        <w:rPr>
          <w:rFonts w:cstheme="minorHAnsi"/>
        </w:rPr>
      </w:pPr>
      <w:r w:rsidRPr="00245A6B">
        <w:rPr>
          <w:rFonts w:cstheme="minorHAnsi"/>
        </w:rPr>
        <w:t xml:space="preserve">1.3 Se deberán considerar dentro del presupuesto del postor las labores de cierre ambiental de áreas auxiliares. En específico para el cierre final de DME, considerar costo de conformación de capa superior final con material orgánico. Así mismo en las canteras de Cauce deben considerarse la nivelación de las áreas de corte, las bermas de borde, </w:t>
      </w:r>
      <w:proofErr w:type="spellStart"/>
      <w:r w:rsidRPr="00245A6B">
        <w:rPr>
          <w:rFonts w:cstheme="minorHAnsi"/>
        </w:rPr>
        <w:t>taludeo</w:t>
      </w:r>
      <w:proofErr w:type="spellEnd"/>
      <w:r w:rsidRPr="00245A6B">
        <w:rPr>
          <w:rFonts w:cstheme="minorHAnsi"/>
        </w:rPr>
        <w:t xml:space="preserve"> de estribos u otros.</w:t>
      </w:r>
    </w:p>
    <w:p w:rsidR="00FF4C4E" w:rsidRPr="00245A6B" w:rsidRDefault="00FF4C4E" w:rsidP="00FF4C4E">
      <w:pPr>
        <w:pStyle w:val="Prrafodelista"/>
        <w:tabs>
          <w:tab w:val="left" w:pos="689"/>
        </w:tabs>
        <w:spacing w:line="259" w:lineRule="auto"/>
        <w:ind w:right="108" w:firstLine="0"/>
        <w:jc w:val="both"/>
        <w:rPr>
          <w:rFonts w:asciiTheme="minorHAnsi" w:hAnsiTheme="minorHAnsi" w:cstheme="minorHAnsi"/>
          <w:b/>
          <w:bCs/>
        </w:rPr>
      </w:pPr>
      <w:r w:rsidRPr="00245A6B">
        <w:rPr>
          <w:rFonts w:asciiTheme="minorHAnsi" w:hAnsiTheme="minorHAnsi" w:cstheme="minorHAnsi"/>
          <w:b/>
          <w:bCs/>
        </w:rPr>
        <w:t>Consulta:</w:t>
      </w:r>
    </w:p>
    <w:p w:rsidR="00FF4C4E" w:rsidRPr="00245A6B" w:rsidRDefault="00FF4C4E" w:rsidP="00FF4C4E">
      <w:pPr>
        <w:pStyle w:val="Prrafodelista"/>
        <w:tabs>
          <w:tab w:val="left" w:pos="689"/>
        </w:tabs>
        <w:spacing w:line="259" w:lineRule="auto"/>
        <w:ind w:right="108" w:firstLine="0"/>
        <w:jc w:val="both"/>
        <w:rPr>
          <w:rFonts w:asciiTheme="minorHAnsi" w:hAnsiTheme="minorHAnsi" w:cstheme="minorHAnsi"/>
        </w:rPr>
      </w:pPr>
      <w:r w:rsidRPr="00245A6B">
        <w:rPr>
          <w:rFonts w:asciiTheme="minorHAnsi" w:hAnsiTheme="minorHAnsi" w:cstheme="minorHAnsi"/>
        </w:rPr>
        <w:t>Se solicita confirmar si las actividades de “cierre ambiental de áreas auxiliares” no contará con partida dentro del presupuesto o si debe considerarse dentro de alguna partida afín. Así mismo confirmar si la capa de material orgánico tiene como insumo al material orgánico del DMO, en su defecto indicar cual es la procedencia del material orgánico.</w:t>
      </w:r>
    </w:p>
    <w:p w:rsidR="00FF4C4E" w:rsidRPr="00245A6B" w:rsidRDefault="00FF4C4E" w:rsidP="00FF4C4E">
      <w:pPr>
        <w:pStyle w:val="Prrafodelista"/>
        <w:tabs>
          <w:tab w:val="left" w:pos="689"/>
        </w:tabs>
        <w:spacing w:line="259" w:lineRule="auto"/>
        <w:ind w:right="108" w:firstLine="0"/>
        <w:jc w:val="both"/>
        <w:rPr>
          <w:rFonts w:asciiTheme="minorHAnsi" w:hAnsiTheme="minorHAnsi" w:cstheme="minorHAnsi"/>
        </w:rPr>
      </w:pPr>
      <w:r w:rsidRPr="00245A6B">
        <w:rPr>
          <w:rFonts w:asciiTheme="minorHAnsi" w:hAnsiTheme="minorHAnsi" w:cstheme="minorHAnsi"/>
        </w:rPr>
        <w:t>Respecto a la nivelación de las áreas de corte, se solicita saber cuáles son las consideraciones del ALA, en particular la máxima altura de corte en la cantera de rio.</w:t>
      </w:r>
    </w:p>
    <w:p w:rsidR="00FF4C4E" w:rsidRPr="00245A6B" w:rsidRDefault="00FF4C4E" w:rsidP="00FF4C4E">
      <w:pPr>
        <w:ind w:left="851" w:right="108" w:hanging="284"/>
        <w:jc w:val="both"/>
        <w:rPr>
          <w:rFonts w:cstheme="minorHAnsi"/>
        </w:rPr>
      </w:pPr>
    </w:p>
    <w:p w:rsidR="00FF4C4E" w:rsidRPr="00245A6B" w:rsidRDefault="00FF4C4E" w:rsidP="00FF4C4E">
      <w:pPr>
        <w:spacing w:before="160"/>
        <w:ind w:left="709" w:right="107" w:hanging="283"/>
        <w:jc w:val="both"/>
        <w:rPr>
          <w:rFonts w:cstheme="minorHAnsi"/>
        </w:rPr>
      </w:pPr>
      <w:r w:rsidRPr="00245A6B">
        <w:rPr>
          <w:rFonts w:cstheme="minorHAnsi"/>
        </w:rPr>
        <w:t>1.4 El diseño y ejecución de Obras provisionales serán a cuenta del postor. En específico, las alcantarillas</w:t>
      </w:r>
      <w:r w:rsidRPr="00245A6B">
        <w:rPr>
          <w:rFonts w:cstheme="minorHAnsi"/>
          <w:spacing w:val="-5"/>
        </w:rPr>
        <w:t xml:space="preserve"> </w:t>
      </w:r>
      <w:r w:rsidRPr="00245A6B">
        <w:rPr>
          <w:rFonts w:cstheme="minorHAnsi"/>
        </w:rPr>
        <w:t>en</w:t>
      </w:r>
      <w:r w:rsidRPr="00245A6B">
        <w:rPr>
          <w:rFonts w:cstheme="minorHAnsi"/>
          <w:spacing w:val="-5"/>
        </w:rPr>
        <w:t xml:space="preserve"> </w:t>
      </w:r>
      <w:r w:rsidRPr="00245A6B">
        <w:rPr>
          <w:rFonts w:cstheme="minorHAnsi"/>
        </w:rPr>
        <w:t>cruces</w:t>
      </w:r>
      <w:r w:rsidRPr="00245A6B">
        <w:rPr>
          <w:rFonts w:cstheme="minorHAnsi"/>
          <w:spacing w:val="-4"/>
        </w:rPr>
        <w:t xml:space="preserve"> </w:t>
      </w:r>
      <w:r w:rsidRPr="00245A6B">
        <w:rPr>
          <w:rFonts w:cstheme="minorHAnsi"/>
        </w:rPr>
        <w:t>de</w:t>
      </w:r>
      <w:r w:rsidRPr="00245A6B">
        <w:rPr>
          <w:rFonts w:cstheme="minorHAnsi"/>
          <w:spacing w:val="-4"/>
        </w:rPr>
        <w:t xml:space="preserve"> </w:t>
      </w:r>
      <w:r w:rsidRPr="00245A6B">
        <w:rPr>
          <w:rFonts w:cstheme="minorHAnsi"/>
        </w:rPr>
        <w:t>accesos,</w:t>
      </w:r>
      <w:r w:rsidRPr="00245A6B">
        <w:rPr>
          <w:rFonts w:cstheme="minorHAnsi"/>
          <w:spacing w:val="-4"/>
        </w:rPr>
        <w:t xml:space="preserve"> </w:t>
      </w:r>
      <w:r w:rsidRPr="00245A6B">
        <w:rPr>
          <w:rFonts w:cstheme="minorHAnsi"/>
        </w:rPr>
        <w:t>tendrán</w:t>
      </w:r>
      <w:r w:rsidRPr="00245A6B">
        <w:rPr>
          <w:rFonts w:cstheme="minorHAnsi"/>
          <w:spacing w:val="-5"/>
        </w:rPr>
        <w:t xml:space="preserve"> </w:t>
      </w:r>
      <w:r w:rsidRPr="00245A6B">
        <w:rPr>
          <w:rFonts w:cstheme="minorHAnsi"/>
        </w:rPr>
        <w:t>que</w:t>
      </w:r>
      <w:r w:rsidRPr="00245A6B">
        <w:rPr>
          <w:rFonts w:cstheme="minorHAnsi"/>
          <w:spacing w:val="-4"/>
        </w:rPr>
        <w:t xml:space="preserve"> </w:t>
      </w:r>
      <w:r w:rsidRPr="00245A6B">
        <w:rPr>
          <w:rFonts w:cstheme="minorHAnsi"/>
        </w:rPr>
        <w:t>ser</w:t>
      </w:r>
      <w:r w:rsidRPr="00245A6B">
        <w:rPr>
          <w:rFonts w:cstheme="minorHAnsi"/>
          <w:spacing w:val="-4"/>
        </w:rPr>
        <w:t xml:space="preserve"> </w:t>
      </w:r>
      <w:r w:rsidRPr="00245A6B">
        <w:rPr>
          <w:rFonts w:cstheme="minorHAnsi"/>
        </w:rPr>
        <w:t>analizadas</w:t>
      </w:r>
      <w:r w:rsidRPr="00245A6B">
        <w:rPr>
          <w:rFonts w:cstheme="minorHAnsi"/>
          <w:spacing w:val="-4"/>
        </w:rPr>
        <w:t xml:space="preserve"> </w:t>
      </w:r>
      <w:r w:rsidRPr="00245A6B">
        <w:rPr>
          <w:rFonts w:cstheme="minorHAnsi"/>
        </w:rPr>
        <w:t>y</w:t>
      </w:r>
      <w:r w:rsidRPr="00245A6B">
        <w:rPr>
          <w:rFonts w:cstheme="minorHAnsi"/>
          <w:spacing w:val="-3"/>
        </w:rPr>
        <w:t xml:space="preserve"> </w:t>
      </w:r>
      <w:r w:rsidRPr="00245A6B">
        <w:rPr>
          <w:rFonts w:cstheme="minorHAnsi"/>
        </w:rPr>
        <w:t>diseñadas</w:t>
      </w:r>
      <w:r w:rsidRPr="00245A6B">
        <w:rPr>
          <w:rFonts w:cstheme="minorHAnsi"/>
          <w:spacing w:val="-4"/>
        </w:rPr>
        <w:t xml:space="preserve"> </w:t>
      </w:r>
      <w:r w:rsidRPr="00245A6B">
        <w:rPr>
          <w:rFonts w:cstheme="minorHAnsi"/>
        </w:rPr>
        <w:t>para</w:t>
      </w:r>
      <w:r w:rsidRPr="00245A6B">
        <w:rPr>
          <w:rFonts w:cstheme="minorHAnsi"/>
          <w:spacing w:val="-4"/>
        </w:rPr>
        <w:t xml:space="preserve"> </w:t>
      </w:r>
      <w:r w:rsidRPr="00245A6B">
        <w:rPr>
          <w:rFonts w:cstheme="minorHAnsi"/>
        </w:rPr>
        <w:t>garantizar</w:t>
      </w:r>
      <w:r w:rsidRPr="00245A6B">
        <w:rPr>
          <w:rFonts w:cstheme="minorHAnsi"/>
          <w:spacing w:val="-4"/>
        </w:rPr>
        <w:t xml:space="preserve"> </w:t>
      </w:r>
      <w:r w:rsidRPr="00245A6B">
        <w:rPr>
          <w:rFonts w:cstheme="minorHAnsi"/>
        </w:rPr>
        <w:t>los caudales iniciales previo a la intervención de postor en la zona de</w:t>
      </w:r>
      <w:r w:rsidRPr="00245A6B">
        <w:rPr>
          <w:rFonts w:cstheme="minorHAnsi"/>
          <w:spacing w:val="-27"/>
        </w:rPr>
        <w:t xml:space="preserve"> </w:t>
      </w:r>
      <w:r w:rsidRPr="00245A6B">
        <w:rPr>
          <w:rFonts w:cstheme="minorHAnsi"/>
        </w:rPr>
        <w:t>trabajo.</w:t>
      </w:r>
    </w:p>
    <w:p w:rsidR="00FF4C4E" w:rsidRPr="00245A6B" w:rsidRDefault="00FF4C4E" w:rsidP="00FF4C4E">
      <w:pPr>
        <w:pStyle w:val="Prrafodelista"/>
        <w:tabs>
          <w:tab w:val="left" w:pos="689"/>
        </w:tabs>
        <w:spacing w:before="160" w:line="259" w:lineRule="auto"/>
        <w:ind w:left="689" w:right="107" w:firstLine="0"/>
        <w:jc w:val="both"/>
        <w:rPr>
          <w:rFonts w:asciiTheme="minorHAnsi" w:hAnsiTheme="minorHAnsi" w:cstheme="minorHAnsi"/>
          <w:b/>
          <w:bCs/>
        </w:rPr>
      </w:pPr>
      <w:r w:rsidRPr="00245A6B">
        <w:rPr>
          <w:rFonts w:asciiTheme="minorHAnsi" w:hAnsiTheme="minorHAnsi" w:cstheme="minorHAnsi"/>
          <w:b/>
          <w:bCs/>
        </w:rPr>
        <w:t>Consulta</w:t>
      </w:r>
    </w:p>
    <w:p w:rsidR="00FF4C4E" w:rsidRPr="00245A6B" w:rsidRDefault="00FF4C4E" w:rsidP="00FF4C4E">
      <w:pPr>
        <w:pStyle w:val="Prrafodelista"/>
        <w:tabs>
          <w:tab w:val="left" w:pos="689"/>
        </w:tabs>
        <w:spacing w:before="160" w:line="259" w:lineRule="auto"/>
        <w:ind w:left="689" w:right="107" w:firstLine="0"/>
        <w:jc w:val="both"/>
        <w:rPr>
          <w:rFonts w:asciiTheme="minorHAnsi" w:hAnsiTheme="minorHAnsi" w:cstheme="minorHAnsi"/>
        </w:rPr>
      </w:pPr>
      <w:r w:rsidRPr="00245A6B">
        <w:rPr>
          <w:rFonts w:asciiTheme="minorHAnsi" w:hAnsiTheme="minorHAnsi" w:cstheme="minorHAnsi"/>
        </w:rPr>
        <w:t xml:space="preserve">Se solicita el inventario de alcantarillas y demás obras de arte identificadas en los accesos. </w:t>
      </w:r>
    </w:p>
    <w:p w:rsidR="00FF4C4E" w:rsidRPr="00245A6B" w:rsidRDefault="00FF4C4E" w:rsidP="00FF4C4E">
      <w:pPr>
        <w:ind w:left="851" w:right="108" w:hanging="284"/>
        <w:jc w:val="both"/>
        <w:rPr>
          <w:rFonts w:cstheme="minorHAnsi"/>
        </w:rPr>
      </w:pPr>
    </w:p>
    <w:p w:rsidR="00FF4C4E" w:rsidRPr="00245A6B" w:rsidRDefault="00FF4C4E" w:rsidP="00FF4C4E">
      <w:pPr>
        <w:ind w:left="851" w:right="108" w:hanging="284"/>
        <w:jc w:val="both"/>
        <w:rPr>
          <w:rFonts w:cstheme="minorHAnsi"/>
        </w:rPr>
      </w:pPr>
    </w:p>
    <w:p w:rsidR="00FF4C4E" w:rsidRPr="00245A6B" w:rsidRDefault="00FF4C4E" w:rsidP="00FF4C4E">
      <w:pPr>
        <w:ind w:left="851" w:right="108" w:hanging="284"/>
        <w:jc w:val="both"/>
        <w:rPr>
          <w:rFonts w:cstheme="minorHAnsi"/>
        </w:rPr>
      </w:pPr>
    </w:p>
    <w:p w:rsidR="00FF4C4E" w:rsidRPr="00245A6B" w:rsidRDefault="00FF4C4E" w:rsidP="00FF4C4E">
      <w:pPr>
        <w:ind w:left="851" w:right="108" w:hanging="284"/>
        <w:jc w:val="both"/>
        <w:rPr>
          <w:rFonts w:cstheme="minorHAnsi"/>
        </w:rPr>
      </w:pPr>
    </w:p>
    <w:p w:rsidR="00FF4C4E" w:rsidRPr="00245A6B" w:rsidRDefault="00FF4C4E" w:rsidP="00FF4C4E">
      <w:pPr>
        <w:ind w:left="851" w:right="108" w:hanging="284"/>
        <w:jc w:val="both"/>
        <w:rPr>
          <w:rFonts w:cstheme="minorHAnsi"/>
        </w:rPr>
      </w:pPr>
    </w:p>
    <w:p w:rsidR="00FF4C4E" w:rsidRPr="00245A6B" w:rsidRDefault="00FF4C4E" w:rsidP="00FF4C4E">
      <w:pPr>
        <w:pStyle w:val="Ttulo2"/>
        <w:numPr>
          <w:ilvl w:val="0"/>
          <w:numId w:val="1"/>
        </w:numPr>
        <w:tabs>
          <w:tab w:val="num" w:pos="360"/>
          <w:tab w:val="left" w:pos="665"/>
        </w:tabs>
        <w:spacing w:before="161"/>
        <w:ind w:hanging="360"/>
        <w:jc w:val="both"/>
        <w:rPr>
          <w:rFonts w:asciiTheme="minorHAnsi" w:hAnsiTheme="minorHAnsi" w:cstheme="minorHAnsi"/>
        </w:rPr>
      </w:pPr>
      <w:r w:rsidRPr="00245A6B">
        <w:rPr>
          <w:rFonts w:asciiTheme="minorHAnsi" w:hAnsiTheme="minorHAnsi" w:cstheme="minorHAnsi"/>
          <w:u w:val="single"/>
        </w:rPr>
        <w:lastRenderedPageBreak/>
        <w:t>Construcción de los</w:t>
      </w:r>
      <w:r w:rsidRPr="00245A6B">
        <w:rPr>
          <w:rFonts w:asciiTheme="minorHAnsi" w:hAnsiTheme="minorHAnsi" w:cstheme="minorHAnsi"/>
          <w:spacing w:val="-6"/>
          <w:u w:val="single"/>
        </w:rPr>
        <w:t xml:space="preserve"> </w:t>
      </w:r>
      <w:r w:rsidRPr="00245A6B">
        <w:rPr>
          <w:rFonts w:asciiTheme="minorHAnsi" w:hAnsiTheme="minorHAnsi" w:cstheme="minorHAnsi"/>
          <w:u w:val="single"/>
        </w:rPr>
        <w:t>diques</w:t>
      </w:r>
    </w:p>
    <w:p w:rsidR="00FF4C4E" w:rsidRPr="00245A6B" w:rsidRDefault="00FF4C4E" w:rsidP="00FF4C4E">
      <w:pPr>
        <w:ind w:left="851" w:right="108" w:hanging="284"/>
        <w:jc w:val="both"/>
        <w:rPr>
          <w:rFonts w:cstheme="minorHAnsi"/>
        </w:rPr>
      </w:pPr>
    </w:p>
    <w:p w:rsidR="00FF4C4E" w:rsidRPr="00245A6B" w:rsidRDefault="00FF4C4E" w:rsidP="00FF4C4E">
      <w:pPr>
        <w:pStyle w:val="Prrafodelista"/>
        <w:spacing w:before="56" w:line="259" w:lineRule="auto"/>
        <w:ind w:left="426" w:right="109" w:firstLine="0"/>
        <w:jc w:val="both"/>
        <w:rPr>
          <w:rFonts w:asciiTheme="minorHAnsi" w:hAnsiTheme="minorHAnsi" w:cstheme="minorHAnsi"/>
        </w:rPr>
      </w:pPr>
      <w:r w:rsidRPr="00245A6B">
        <w:rPr>
          <w:rFonts w:asciiTheme="minorHAnsi" w:hAnsiTheme="minorHAnsi" w:cstheme="minorHAnsi"/>
        </w:rPr>
        <w:t>2.2 Los diques del paquete 03 deberán ejecutarse en primera instancia (en periodo de estiaje), ya que presentan una alta vulnerabilidad ante la crecida del rio. Los diques</w:t>
      </w:r>
      <w:r w:rsidRPr="00245A6B">
        <w:rPr>
          <w:rFonts w:asciiTheme="minorHAnsi" w:hAnsiTheme="minorHAnsi" w:cstheme="minorHAnsi"/>
          <w:spacing w:val="-27"/>
        </w:rPr>
        <w:t xml:space="preserve"> </w:t>
      </w:r>
      <w:r w:rsidRPr="00245A6B">
        <w:rPr>
          <w:rFonts w:asciiTheme="minorHAnsi" w:hAnsiTheme="minorHAnsi" w:cstheme="minorHAnsi"/>
        </w:rPr>
        <w:t>son:</w:t>
      </w:r>
    </w:p>
    <w:p w:rsidR="00FF4C4E" w:rsidRPr="00245A6B" w:rsidRDefault="00FF4C4E" w:rsidP="00FF4C4E">
      <w:pPr>
        <w:pStyle w:val="Textoindependiente"/>
        <w:tabs>
          <w:tab w:val="left" w:pos="1048"/>
        </w:tabs>
        <w:ind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D39</w:t>
      </w:r>
    </w:p>
    <w:p w:rsidR="00FF4C4E" w:rsidRPr="00245A6B" w:rsidRDefault="00FF4C4E" w:rsidP="00FF4C4E">
      <w:pPr>
        <w:pStyle w:val="Prrafodelista"/>
        <w:numPr>
          <w:ilvl w:val="2"/>
          <w:numId w:val="1"/>
        </w:numPr>
        <w:tabs>
          <w:tab w:val="left" w:pos="1049"/>
          <w:tab w:val="left" w:pos="1050"/>
        </w:tabs>
        <w:spacing w:before="21"/>
        <w:ind w:hanging="360"/>
        <w:jc w:val="both"/>
        <w:rPr>
          <w:rFonts w:asciiTheme="minorHAnsi" w:hAnsiTheme="minorHAnsi" w:cstheme="minorHAnsi"/>
        </w:rPr>
      </w:pPr>
      <w:r w:rsidRPr="00245A6B">
        <w:rPr>
          <w:rFonts w:asciiTheme="minorHAnsi" w:hAnsiTheme="minorHAnsi" w:cstheme="minorHAnsi"/>
        </w:rPr>
        <w:t>D41a</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D41</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b/>
          <w:bCs/>
        </w:rPr>
      </w:pPr>
      <w:r w:rsidRPr="00245A6B">
        <w:rPr>
          <w:rFonts w:asciiTheme="minorHAnsi" w:hAnsiTheme="minorHAnsi" w:cstheme="minorHAnsi"/>
          <w:b/>
          <w:bCs/>
        </w:rPr>
        <w:t>Consulta</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r w:rsidRPr="00245A6B">
        <w:rPr>
          <w:rFonts w:asciiTheme="minorHAnsi" w:hAnsiTheme="minorHAnsi" w:cstheme="minorHAnsi"/>
        </w:rPr>
        <w:t>Conforme a la prioridad de aprovechamiento de material indicado en la aclaración 4.3, la indicación de inicio del paquete 3 para el 1/Jul/2023 señalado en la aclaración 4.5</w:t>
      </w:r>
      <w:proofErr w:type="gramStart"/>
      <w:r w:rsidRPr="00245A6B">
        <w:rPr>
          <w:rFonts w:asciiTheme="minorHAnsi" w:hAnsiTheme="minorHAnsi" w:cstheme="minorHAnsi"/>
        </w:rPr>
        <w:t>,  y</w:t>
      </w:r>
      <w:proofErr w:type="gramEnd"/>
      <w:r w:rsidRPr="00245A6B">
        <w:rPr>
          <w:rFonts w:asciiTheme="minorHAnsi" w:hAnsiTheme="minorHAnsi" w:cstheme="minorHAnsi"/>
        </w:rPr>
        <w:t xml:space="preserve"> la gestión en proceso de las canteras 13, 15 y 20 señalado en la aclaración 2.5, se solicita confirmar si se cuenta con los permisos ambientales respectivos para la producción de material de relleno a pie de dique, de ser el caso se solicita la ubicación y límites.</w:t>
      </w:r>
    </w:p>
    <w:p w:rsidR="00FF4C4E" w:rsidRPr="00245A6B" w:rsidRDefault="00FF4C4E" w:rsidP="00FF4C4E">
      <w:pPr>
        <w:ind w:left="851" w:right="108" w:hanging="284"/>
        <w:jc w:val="both"/>
        <w:rPr>
          <w:rFonts w:cstheme="minorHAnsi"/>
        </w:rPr>
      </w:pPr>
    </w:p>
    <w:p w:rsidR="00FF4C4E" w:rsidRPr="00245A6B" w:rsidRDefault="00FF4C4E" w:rsidP="00FF4C4E">
      <w:pPr>
        <w:spacing w:before="179"/>
        <w:ind w:left="426" w:right="109"/>
        <w:jc w:val="both"/>
        <w:rPr>
          <w:rFonts w:cstheme="minorHAnsi"/>
        </w:rPr>
      </w:pPr>
      <w:r w:rsidRPr="00245A6B">
        <w:rPr>
          <w:rFonts w:cstheme="minorHAnsi"/>
        </w:rPr>
        <w:t>2.3 Los</w:t>
      </w:r>
      <w:r w:rsidRPr="00245A6B">
        <w:rPr>
          <w:rFonts w:cstheme="minorHAnsi"/>
          <w:spacing w:val="-15"/>
        </w:rPr>
        <w:t xml:space="preserve"> </w:t>
      </w:r>
      <w:r w:rsidRPr="00245A6B">
        <w:rPr>
          <w:rFonts w:cstheme="minorHAnsi"/>
        </w:rPr>
        <w:t>siguientes</w:t>
      </w:r>
      <w:r w:rsidRPr="00245A6B">
        <w:rPr>
          <w:rFonts w:cstheme="minorHAnsi"/>
          <w:spacing w:val="-14"/>
        </w:rPr>
        <w:t xml:space="preserve"> </w:t>
      </w:r>
      <w:r w:rsidRPr="00245A6B">
        <w:rPr>
          <w:rFonts w:cstheme="minorHAnsi"/>
        </w:rPr>
        <w:t>diques</w:t>
      </w:r>
      <w:r w:rsidRPr="00245A6B">
        <w:rPr>
          <w:rFonts w:cstheme="minorHAnsi"/>
          <w:spacing w:val="-14"/>
        </w:rPr>
        <w:t xml:space="preserve"> </w:t>
      </w:r>
      <w:r w:rsidRPr="00245A6B">
        <w:rPr>
          <w:rFonts w:cstheme="minorHAnsi"/>
        </w:rPr>
        <w:t>al</w:t>
      </w:r>
      <w:r w:rsidRPr="00245A6B">
        <w:rPr>
          <w:rFonts w:cstheme="minorHAnsi"/>
          <w:spacing w:val="-15"/>
        </w:rPr>
        <w:t xml:space="preserve"> </w:t>
      </w:r>
      <w:r w:rsidRPr="00245A6B">
        <w:rPr>
          <w:rFonts w:cstheme="minorHAnsi"/>
        </w:rPr>
        <w:t>encontrar</w:t>
      </w:r>
      <w:r w:rsidRPr="00245A6B">
        <w:rPr>
          <w:rFonts w:cstheme="minorHAnsi"/>
          <w:spacing w:val="-16"/>
        </w:rPr>
        <w:t xml:space="preserve"> </w:t>
      </w:r>
      <w:r w:rsidRPr="00245A6B">
        <w:rPr>
          <w:rFonts w:cstheme="minorHAnsi"/>
        </w:rPr>
        <w:t>más</w:t>
      </w:r>
      <w:r w:rsidRPr="00245A6B">
        <w:rPr>
          <w:rFonts w:cstheme="minorHAnsi"/>
          <w:spacing w:val="-14"/>
        </w:rPr>
        <w:t xml:space="preserve"> </w:t>
      </w:r>
      <w:r w:rsidRPr="00245A6B">
        <w:rPr>
          <w:rFonts w:cstheme="minorHAnsi"/>
        </w:rPr>
        <w:t>alejados</w:t>
      </w:r>
      <w:r w:rsidRPr="00245A6B">
        <w:rPr>
          <w:rFonts w:cstheme="minorHAnsi"/>
          <w:spacing w:val="-15"/>
        </w:rPr>
        <w:t xml:space="preserve"> </w:t>
      </w:r>
      <w:r w:rsidRPr="00245A6B">
        <w:rPr>
          <w:rFonts w:cstheme="minorHAnsi"/>
        </w:rPr>
        <w:t>del</w:t>
      </w:r>
      <w:r w:rsidRPr="00245A6B">
        <w:rPr>
          <w:rFonts w:cstheme="minorHAnsi"/>
          <w:spacing w:val="-14"/>
        </w:rPr>
        <w:t xml:space="preserve"> </w:t>
      </w:r>
      <w:r w:rsidRPr="00245A6B">
        <w:rPr>
          <w:rFonts w:cstheme="minorHAnsi"/>
        </w:rPr>
        <w:t>cauce</w:t>
      </w:r>
      <w:r w:rsidRPr="00245A6B">
        <w:rPr>
          <w:rFonts w:cstheme="minorHAnsi"/>
          <w:spacing w:val="-13"/>
        </w:rPr>
        <w:t xml:space="preserve"> </w:t>
      </w:r>
      <w:r w:rsidRPr="00245A6B">
        <w:rPr>
          <w:rFonts w:cstheme="minorHAnsi"/>
        </w:rPr>
        <w:t>del</w:t>
      </w:r>
      <w:r w:rsidRPr="00245A6B">
        <w:rPr>
          <w:rFonts w:cstheme="minorHAnsi"/>
          <w:spacing w:val="-14"/>
        </w:rPr>
        <w:t xml:space="preserve"> </w:t>
      </w:r>
      <w:r w:rsidRPr="00245A6B">
        <w:rPr>
          <w:rFonts w:cstheme="minorHAnsi"/>
        </w:rPr>
        <w:t>rio,</w:t>
      </w:r>
      <w:r w:rsidRPr="00245A6B">
        <w:rPr>
          <w:rFonts w:cstheme="minorHAnsi"/>
          <w:spacing w:val="-14"/>
        </w:rPr>
        <w:t xml:space="preserve"> </w:t>
      </w:r>
      <w:r w:rsidRPr="00245A6B">
        <w:rPr>
          <w:rFonts w:cstheme="minorHAnsi"/>
        </w:rPr>
        <w:t>se</w:t>
      </w:r>
      <w:r w:rsidRPr="00245A6B">
        <w:rPr>
          <w:rFonts w:cstheme="minorHAnsi"/>
          <w:spacing w:val="-15"/>
        </w:rPr>
        <w:t xml:space="preserve"> </w:t>
      </w:r>
      <w:r w:rsidRPr="00245A6B">
        <w:rPr>
          <w:rFonts w:cstheme="minorHAnsi"/>
        </w:rPr>
        <w:t>podrían</w:t>
      </w:r>
      <w:r w:rsidRPr="00245A6B">
        <w:rPr>
          <w:rFonts w:cstheme="minorHAnsi"/>
          <w:spacing w:val="-15"/>
        </w:rPr>
        <w:t xml:space="preserve"> </w:t>
      </w:r>
      <w:r w:rsidRPr="00245A6B">
        <w:rPr>
          <w:rFonts w:cstheme="minorHAnsi"/>
        </w:rPr>
        <w:t>ejecutar</w:t>
      </w:r>
      <w:r w:rsidRPr="00245A6B">
        <w:rPr>
          <w:rFonts w:cstheme="minorHAnsi"/>
          <w:spacing w:val="-14"/>
        </w:rPr>
        <w:t xml:space="preserve"> </w:t>
      </w:r>
      <w:r w:rsidRPr="00245A6B">
        <w:rPr>
          <w:rFonts w:cstheme="minorHAnsi"/>
        </w:rPr>
        <w:t>en</w:t>
      </w:r>
      <w:r w:rsidRPr="00245A6B">
        <w:rPr>
          <w:rFonts w:cstheme="minorHAnsi"/>
          <w:spacing w:val="-15"/>
        </w:rPr>
        <w:t xml:space="preserve"> </w:t>
      </w:r>
      <w:r w:rsidRPr="00245A6B">
        <w:rPr>
          <w:rFonts w:cstheme="minorHAnsi"/>
        </w:rPr>
        <w:t>época de crecida disminuyendo su</w:t>
      </w:r>
      <w:r w:rsidRPr="00245A6B">
        <w:rPr>
          <w:rFonts w:cstheme="minorHAnsi"/>
          <w:spacing w:val="-12"/>
        </w:rPr>
        <w:t xml:space="preserve"> </w:t>
      </w:r>
      <w:r w:rsidRPr="00245A6B">
        <w:rPr>
          <w:rFonts w:cstheme="minorHAnsi"/>
        </w:rPr>
        <w:t>rendimiento.</w:t>
      </w:r>
    </w:p>
    <w:p w:rsidR="00FF4C4E" w:rsidRPr="00245A6B" w:rsidRDefault="00FF4C4E" w:rsidP="00FF4C4E">
      <w:pPr>
        <w:pStyle w:val="Textoindependiente"/>
        <w:tabs>
          <w:tab w:val="left" w:pos="1025"/>
        </w:tabs>
        <w:spacing w:before="0"/>
        <w:ind w:left="665"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D18</w:t>
      </w:r>
    </w:p>
    <w:p w:rsidR="00FF4C4E" w:rsidRPr="00245A6B" w:rsidRDefault="00FF4C4E" w:rsidP="00FF4C4E">
      <w:pPr>
        <w:pStyle w:val="Prrafodelista"/>
        <w:numPr>
          <w:ilvl w:val="2"/>
          <w:numId w:val="1"/>
        </w:numPr>
        <w:tabs>
          <w:tab w:val="left" w:pos="1025"/>
          <w:tab w:val="left" w:pos="1026"/>
        </w:tabs>
        <w:spacing w:before="20"/>
        <w:ind w:left="1025" w:hanging="360"/>
        <w:jc w:val="both"/>
        <w:rPr>
          <w:rFonts w:asciiTheme="minorHAnsi" w:hAnsiTheme="minorHAnsi" w:cstheme="minorHAnsi"/>
        </w:rPr>
      </w:pPr>
      <w:r w:rsidRPr="00245A6B">
        <w:rPr>
          <w:rFonts w:asciiTheme="minorHAnsi" w:hAnsiTheme="minorHAnsi" w:cstheme="minorHAnsi"/>
        </w:rPr>
        <w:t>D19</w:t>
      </w:r>
      <w:r w:rsidRPr="00245A6B">
        <w:rPr>
          <w:rFonts w:asciiTheme="minorHAnsi" w:hAnsiTheme="minorHAnsi" w:cstheme="minorHAnsi"/>
          <w:spacing w:val="-1"/>
        </w:rPr>
        <w:t xml:space="preserve"> </w:t>
      </w:r>
      <w:r w:rsidRPr="00245A6B">
        <w:rPr>
          <w:rFonts w:asciiTheme="minorHAnsi" w:hAnsiTheme="minorHAnsi" w:cstheme="minorHAnsi"/>
        </w:rPr>
        <w:t>bus</w:t>
      </w:r>
    </w:p>
    <w:p w:rsidR="00FF4C4E" w:rsidRPr="00245A6B" w:rsidRDefault="00FF4C4E" w:rsidP="00FF4C4E">
      <w:pPr>
        <w:pStyle w:val="Textoindependiente"/>
        <w:tabs>
          <w:tab w:val="left" w:pos="1025"/>
        </w:tabs>
        <w:spacing w:before="22"/>
        <w:ind w:left="665"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D19</w:t>
      </w:r>
    </w:p>
    <w:p w:rsidR="00FF4C4E" w:rsidRPr="00245A6B" w:rsidRDefault="00FF4C4E" w:rsidP="00FF4C4E">
      <w:pPr>
        <w:pStyle w:val="Textoindependiente"/>
        <w:tabs>
          <w:tab w:val="left" w:pos="1025"/>
        </w:tabs>
        <w:spacing w:before="19"/>
        <w:ind w:left="668"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D20</w:t>
      </w:r>
    </w:p>
    <w:p w:rsidR="00FF4C4E" w:rsidRPr="00245A6B" w:rsidRDefault="00FF4C4E" w:rsidP="00FF4C4E">
      <w:pPr>
        <w:pStyle w:val="Textoindependiente"/>
        <w:tabs>
          <w:tab w:val="left" w:pos="1025"/>
        </w:tabs>
        <w:spacing w:before="19"/>
        <w:ind w:left="668" w:firstLine="0"/>
        <w:jc w:val="both"/>
        <w:rPr>
          <w:rFonts w:asciiTheme="minorHAnsi" w:hAnsiTheme="minorHAnsi" w:cstheme="minorHAnsi"/>
        </w:rPr>
      </w:pPr>
    </w:p>
    <w:p w:rsidR="00FF4C4E" w:rsidRPr="00245A6B" w:rsidRDefault="00FF4C4E" w:rsidP="00FF4C4E">
      <w:pPr>
        <w:pStyle w:val="Textoindependiente"/>
        <w:tabs>
          <w:tab w:val="left" w:pos="1025"/>
        </w:tabs>
        <w:spacing w:before="19"/>
        <w:ind w:left="668" w:firstLine="0"/>
        <w:jc w:val="both"/>
        <w:rPr>
          <w:rFonts w:asciiTheme="minorHAnsi" w:hAnsiTheme="minorHAnsi" w:cstheme="minorHAnsi"/>
          <w:b/>
          <w:bCs/>
        </w:rPr>
      </w:pPr>
      <w:r w:rsidRPr="00245A6B">
        <w:rPr>
          <w:rFonts w:asciiTheme="minorHAnsi" w:hAnsiTheme="minorHAnsi" w:cstheme="minorHAnsi"/>
          <w:b/>
          <w:bCs/>
        </w:rPr>
        <w:t>Consulta</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r w:rsidRPr="00245A6B">
        <w:rPr>
          <w:rFonts w:asciiTheme="minorHAnsi" w:hAnsiTheme="minorHAnsi" w:cstheme="minorHAnsi"/>
        </w:rPr>
        <w:t xml:space="preserve">Conforme a la necesidad de optimización del transporte, el inicio del paquete 3 para el 1/Jul/2023, la disponibilidad de la cantera 13 para el material de rio y la posibilidad de ejecución en época de crecida, confirmar cual escenario de recorrido se ha sido considerado en el cálculo para los </w:t>
      </w:r>
      <w:proofErr w:type="spellStart"/>
      <w:r w:rsidRPr="00245A6B">
        <w:rPr>
          <w:rFonts w:asciiTheme="minorHAnsi" w:hAnsiTheme="minorHAnsi" w:cstheme="minorHAnsi"/>
        </w:rPr>
        <w:t>metrados</w:t>
      </w:r>
      <w:proofErr w:type="spellEnd"/>
      <w:r w:rsidRPr="00245A6B">
        <w:rPr>
          <w:rFonts w:asciiTheme="minorHAnsi" w:hAnsiTheme="minorHAnsi" w:cstheme="minorHAnsi"/>
        </w:rPr>
        <w:t xml:space="preserve"> de los transportes. Se solicita el desagregado de los </w:t>
      </w:r>
      <w:proofErr w:type="spellStart"/>
      <w:r w:rsidRPr="00245A6B">
        <w:rPr>
          <w:rFonts w:asciiTheme="minorHAnsi" w:hAnsiTheme="minorHAnsi" w:cstheme="minorHAnsi"/>
        </w:rPr>
        <w:t>metrados</w:t>
      </w:r>
      <w:proofErr w:type="spellEnd"/>
      <w:r w:rsidRPr="00245A6B">
        <w:rPr>
          <w:rFonts w:asciiTheme="minorHAnsi" w:hAnsiTheme="minorHAnsi" w:cstheme="minorHAnsi"/>
        </w:rPr>
        <w:t xml:space="preserve"> por cada dique.</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p>
    <w:p w:rsidR="00FF4C4E" w:rsidRPr="00245A6B" w:rsidRDefault="00FF4C4E" w:rsidP="00FF4C4E">
      <w:pPr>
        <w:tabs>
          <w:tab w:val="left" w:pos="690"/>
        </w:tabs>
        <w:spacing w:before="182"/>
        <w:ind w:left="426"/>
        <w:jc w:val="both"/>
        <w:rPr>
          <w:rFonts w:cstheme="minorHAnsi"/>
        </w:rPr>
      </w:pPr>
      <w:r w:rsidRPr="00245A6B">
        <w:rPr>
          <w:rFonts w:cstheme="minorHAnsi"/>
        </w:rPr>
        <w:t>2.4 Los siguientes diques se ejecutarán al final por temas de liberación</w:t>
      </w:r>
      <w:r w:rsidRPr="00245A6B">
        <w:rPr>
          <w:rFonts w:cstheme="minorHAnsi"/>
          <w:spacing w:val="-33"/>
        </w:rPr>
        <w:t xml:space="preserve"> </w:t>
      </w:r>
      <w:r w:rsidRPr="00245A6B">
        <w:rPr>
          <w:rFonts w:cstheme="minorHAnsi"/>
        </w:rPr>
        <w:t>predial:</w:t>
      </w:r>
    </w:p>
    <w:p w:rsidR="00FF4C4E" w:rsidRPr="00245A6B" w:rsidRDefault="00FF4C4E" w:rsidP="00FF4C4E">
      <w:pPr>
        <w:pStyle w:val="Textoindependiente"/>
        <w:tabs>
          <w:tab w:val="left" w:pos="1025"/>
        </w:tabs>
        <w:spacing w:before="22"/>
        <w:ind w:left="665"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D44</w:t>
      </w:r>
    </w:p>
    <w:p w:rsidR="00FF4C4E" w:rsidRPr="00245A6B" w:rsidRDefault="00FF4C4E" w:rsidP="00FF4C4E">
      <w:pPr>
        <w:pStyle w:val="Textoindependiente"/>
        <w:tabs>
          <w:tab w:val="left" w:pos="1025"/>
        </w:tabs>
        <w:spacing w:before="19"/>
        <w:ind w:left="668" w:firstLine="0"/>
        <w:jc w:val="both"/>
        <w:rPr>
          <w:rFonts w:asciiTheme="minorHAnsi" w:hAnsiTheme="minorHAnsi" w:cstheme="minorHAnsi"/>
        </w:rPr>
      </w:pPr>
      <w:r w:rsidRPr="00245A6B">
        <w:rPr>
          <w:rFonts w:asciiTheme="minorHAnsi" w:hAnsiTheme="minorHAnsi" w:cstheme="minorHAnsi"/>
        </w:rPr>
        <w:t></w:t>
      </w:r>
      <w:r w:rsidRPr="00245A6B">
        <w:rPr>
          <w:rFonts w:asciiTheme="minorHAnsi" w:hAnsiTheme="minorHAnsi" w:cstheme="minorHAnsi"/>
        </w:rPr>
        <w:tab/>
        <w:t>D45</w:t>
      </w:r>
    </w:p>
    <w:p w:rsidR="00FF4C4E" w:rsidRPr="00245A6B" w:rsidRDefault="00FF4C4E" w:rsidP="00FF4C4E">
      <w:pPr>
        <w:jc w:val="both"/>
        <w:rPr>
          <w:rFonts w:cstheme="minorHAnsi"/>
        </w:rPr>
      </w:pPr>
    </w:p>
    <w:p w:rsidR="00FF4C4E" w:rsidRPr="00245A6B" w:rsidRDefault="00FF4C4E" w:rsidP="00FF4C4E">
      <w:pPr>
        <w:pStyle w:val="Textoindependiente"/>
        <w:tabs>
          <w:tab w:val="left" w:pos="1025"/>
        </w:tabs>
        <w:spacing w:before="19"/>
        <w:ind w:left="668" w:firstLine="0"/>
        <w:jc w:val="both"/>
        <w:rPr>
          <w:rFonts w:asciiTheme="minorHAnsi" w:hAnsiTheme="minorHAnsi" w:cstheme="minorHAnsi"/>
          <w:b/>
          <w:bCs/>
        </w:rPr>
      </w:pPr>
      <w:r w:rsidRPr="00245A6B">
        <w:rPr>
          <w:rFonts w:asciiTheme="minorHAnsi" w:hAnsiTheme="minorHAnsi" w:cstheme="minorHAnsi"/>
          <w:b/>
          <w:bCs/>
        </w:rPr>
        <w:t>Consulta</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r w:rsidRPr="00245A6B">
        <w:rPr>
          <w:rFonts w:asciiTheme="minorHAnsi" w:hAnsiTheme="minorHAnsi" w:cstheme="minorHAnsi"/>
        </w:rPr>
        <w:t>Se solicita confirmar una fecha límite de liberación predial</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p>
    <w:p w:rsidR="00FF4C4E" w:rsidRPr="00245A6B" w:rsidRDefault="00FF4C4E" w:rsidP="00FF4C4E">
      <w:pPr>
        <w:pStyle w:val="Ttulo2"/>
        <w:numPr>
          <w:ilvl w:val="0"/>
          <w:numId w:val="1"/>
        </w:numPr>
        <w:tabs>
          <w:tab w:val="num" w:pos="360"/>
          <w:tab w:val="left" w:pos="665"/>
        </w:tabs>
        <w:ind w:hanging="360"/>
        <w:jc w:val="both"/>
        <w:rPr>
          <w:rFonts w:asciiTheme="minorHAnsi" w:hAnsiTheme="minorHAnsi" w:cstheme="minorHAnsi"/>
        </w:rPr>
      </w:pPr>
      <w:r w:rsidRPr="00245A6B">
        <w:rPr>
          <w:rFonts w:asciiTheme="minorHAnsi" w:hAnsiTheme="minorHAnsi" w:cstheme="minorHAnsi"/>
          <w:u w:val="single"/>
        </w:rPr>
        <w:t>Inicio temprano de construcción de los cruces de</w:t>
      </w:r>
      <w:r w:rsidRPr="00245A6B">
        <w:rPr>
          <w:rFonts w:asciiTheme="minorHAnsi" w:hAnsiTheme="minorHAnsi" w:cstheme="minorHAnsi"/>
          <w:spacing w:val="-16"/>
          <w:u w:val="single"/>
        </w:rPr>
        <w:t xml:space="preserve"> </w:t>
      </w:r>
      <w:r w:rsidRPr="00245A6B">
        <w:rPr>
          <w:rFonts w:asciiTheme="minorHAnsi" w:hAnsiTheme="minorHAnsi" w:cstheme="minorHAnsi"/>
          <w:u w:val="single"/>
        </w:rPr>
        <w:t>río</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p>
    <w:p w:rsidR="00FF4C4E" w:rsidRPr="00245A6B" w:rsidRDefault="00FF4C4E" w:rsidP="00FF4C4E">
      <w:pPr>
        <w:tabs>
          <w:tab w:val="left" w:pos="689"/>
        </w:tabs>
        <w:spacing w:before="160" w:line="400" w:lineRule="auto"/>
        <w:ind w:left="709" w:right="-1" w:hanging="283"/>
        <w:jc w:val="both"/>
        <w:rPr>
          <w:rFonts w:cstheme="minorHAnsi"/>
        </w:rPr>
      </w:pPr>
      <w:r w:rsidRPr="00245A6B">
        <w:rPr>
          <w:rFonts w:cstheme="minorHAnsi"/>
        </w:rPr>
        <w:t xml:space="preserve">3.2 </w:t>
      </w:r>
      <w:r w:rsidRPr="00245A6B">
        <w:rPr>
          <w:rFonts w:eastAsia="Calibri" w:cstheme="minorHAnsi"/>
        </w:rPr>
        <w:t xml:space="preserve">Existen 2 accesos críticos para la construcción, los cuales detallamos: Acceso a los diques 19 y 20 bajando del DME La Florida. (Imagen 01) Acceso al Dique 39 (22 espigones) por debajo del puente </w:t>
      </w:r>
      <w:proofErr w:type="spellStart"/>
      <w:r w:rsidRPr="00245A6B">
        <w:rPr>
          <w:rFonts w:eastAsia="Calibri" w:cstheme="minorHAnsi"/>
        </w:rPr>
        <w:t>Socsi</w:t>
      </w:r>
      <w:proofErr w:type="spellEnd"/>
      <w:r w:rsidRPr="00245A6B">
        <w:rPr>
          <w:rFonts w:eastAsia="Calibri" w:cstheme="minorHAnsi"/>
        </w:rPr>
        <w:t>. Imagen 02)</w:t>
      </w:r>
    </w:p>
    <w:p w:rsidR="00FF4C4E" w:rsidRPr="00245A6B" w:rsidRDefault="00FF4C4E" w:rsidP="00FF4C4E">
      <w:pPr>
        <w:pStyle w:val="Textoindependiente"/>
        <w:tabs>
          <w:tab w:val="left" w:pos="1025"/>
        </w:tabs>
        <w:spacing w:before="19"/>
        <w:ind w:left="664" w:firstLine="0"/>
        <w:jc w:val="both"/>
        <w:rPr>
          <w:rFonts w:asciiTheme="minorHAnsi" w:hAnsiTheme="minorHAnsi" w:cstheme="minorHAnsi"/>
        </w:rPr>
      </w:pPr>
      <w:r w:rsidRPr="00245A6B">
        <w:rPr>
          <w:rFonts w:asciiTheme="minorHAnsi" w:hAnsiTheme="minorHAnsi" w:cstheme="minorHAnsi"/>
        </w:rPr>
        <w:lastRenderedPageBreak/>
        <w:t>Consulta</w:t>
      </w:r>
    </w:p>
    <w:p w:rsidR="00FF4C4E" w:rsidRPr="00245A6B" w:rsidRDefault="00FF4C4E" w:rsidP="00FF4C4E">
      <w:pPr>
        <w:pStyle w:val="Textoindependiente"/>
        <w:tabs>
          <w:tab w:val="left" w:pos="1049"/>
        </w:tabs>
        <w:spacing w:before="21"/>
        <w:ind w:left="664" w:firstLine="0"/>
        <w:jc w:val="both"/>
        <w:rPr>
          <w:rFonts w:asciiTheme="minorHAnsi" w:hAnsiTheme="minorHAnsi" w:cstheme="minorHAnsi"/>
        </w:rPr>
      </w:pPr>
      <w:r w:rsidRPr="00245A6B">
        <w:rPr>
          <w:rFonts w:asciiTheme="minorHAnsi" w:hAnsiTheme="minorHAnsi" w:cstheme="minorHAnsi"/>
        </w:rPr>
        <w:t>Se solicita formalizar los aspectos críticos identificados por el gestor (técnicos, legales, sociales, etc.</w:t>
      </w:r>
    </w:p>
    <w:p w:rsidR="00FF4C4E" w:rsidRPr="00245A6B" w:rsidRDefault="00FF4C4E" w:rsidP="00FF4C4E">
      <w:pPr>
        <w:tabs>
          <w:tab w:val="left" w:pos="689"/>
        </w:tabs>
        <w:spacing w:before="160" w:line="400" w:lineRule="auto"/>
        <w:ind w:right="1596"/>
        <w:jc w:val="both"/>
        <w:rPr>
          <w:rFonts w:cstheme="minorHAnsi"/>
        </w:rPr>
      </w:pPr>
    </w:p>
    <w:p w:rsidR="00FF4C4E" w:rsidRPr="00245A6B" w:rsidRDefault="00FF4C4E" w:rsidP="00FF4C4E">
      <w:pPr>
        <w:pStyle w:val="Ttulo1"/>
        <w:spacing w:before="2"/>
        <w:ind w:left="709"/>
        <w:jc w:val="both"/>
        <w:rPr>
          <w:rFonts w:asciiTheme="minorHAnsi" w:eastAsia="Calibri" w:hAnsiTheme="minorHAnsi" w:cstheme="minorHAnsi"/>
          <w:b/>
          <w:bCs/>
          <w:color w:val="auto"/>
          <w:sz w:val="22"/>
          <w:szCs w:val="22"/>
        </w:rPr>
      </w:pPr>
      <w:r w:rsidRPr="00245A6B">
        <w:rPr>
          <w:rFonts w:asciiTheme="minorHAnsi" w:eastAsia="Calibri" w:hAnsiTheme="minorHAnsi" w:cstheme="minorHAnsi"/>
          <w:b/>
          <w:bCs/>
          <w:color w:val="auto"/>
          <w:sz w:val="22"/>
          <w:szCs w:val="22"/>
        </w:rPr>
        <w:t>Imagen 1:</w:t>
      </w:r>
    </w:p>
    <w:p w:rsidR="00FF4C4E" w:rsidRPr="00245A6B" w:rsidRDefault="00FF4C4E" w:rsidP="00FF4C4E">
      <w:pPr>
        <w:pStyle w:val="Ttulo1"/>
        <w:spacing w:before="2"/>
        <w:jc w:val="both"/>
        <w:rPr>
          <w:rFonts w:asciiTheme="minorHAnsi" w:hAnsiTheme="minorHAnsi" w:cstheme="minorHAnsi"/>
          <w:color w:val="auto"/>
        </w:rPr>
      </w:pPr>
    </w:p>
    <w:p w:rsidR="00FF4C4E" w:rsidRPr="00245A6B" w:rsidRDefault="00FF4C4E" w:rsidP="00FF4C4E">
      <w:pPr>
        <w:pStyle w:val="Textoindependiente"/>
        <w:spacing w:before="0"/>
        <w:ind w:left="665" w:firstLine="0"/>
        <w:jc w:val="both"/>
        <w:rPr>
          <w:rFonts w:asciiTheme="minorHAnsi" w:hAnsiTheme="minorHAnsi" w:cstheme="minorHAnsi"/>
          <w:b/>
        </w:rPr>
      </w:pPr>
      <w:r w:rsidRPr="00245A6B">
        <w:rPr>
          <w:rFonts w:asciiTheme="minorHAnsi" w:hAnsiTheme="minorHAnsi" w:cstheme="minorHAnsi"/>
          <w:noProof/>
          <w:sz w:val="20"/>
        </w:rPr>
        <w:drawing>
          <wp:inline distT="0" distB="0" distL="0" distR="0" wp14:anchorId="3F295037" wp14:editId="2EF73455">
            <wp:extent cx="4522604" cy="3001518"/>
            <wp:effectExtent l="0" t="0" r="0" b="0"/>
            <wp:docPr id="1" name="image1.jpeg" descr="cid:image001.png@01D940AF.1EE0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522604" cy="3001518"/>
                    </a:xfrm>
                    <a:prstGeom prst="rect">
                      <a:avLst/>
                    </a:prstGeom>
                  </pic:spPr>
                </pic:pic>
              </a:graphicData>
            </a:graphic>
          </wp:inline>
        </w:drawing>
      </w:r>
    </w:p>
    <w:p w:rsidR="00FF4C4E" w:rsidRPr="00245A6B" w:rsidRDefault="00FF4C4E" w:rsidP="00FF4C4E">
      <w:pPr>
        <w:ind w:left="665"/>
        <w:jc w:val="both"/>
        <w:rPr>
          <w:rFonts w:cstheme="minorHAnsi"/>
          <w:b/>
        </w:rPr>
      </w:pPr>
    </w:p>
    <w:p w:rsidR="00FF4C4E" w:rsidRPr="00245A6B" w:rsidRDefault="00FF4C4E" w:rsidP="00FF4C4E">
      <w:pPr>
        <w:ind w:left="665"/>
        <w:jc w:val="both"/>
        <w:rPr>
          <w:rFonts w:cstheme="minorHAnsi"/>
          <w:b/>
        </w:rPr>
      </w:pPr>
      <w:r w:rsidRPr="00245A6B">
        <w:rPr>
          <w:rFonts w:cstheme="minorHAnsi"/>
          <w:b/>
        </w:rPr>
        <w:t>Imagen 2:</w:t>
      </w:r>
    </w:p>
    <w:p w:rsidR="00FF4C4E" w:rsidRPr="00245A6B" w:rsidRDefault="00FF4C4E" w:rsidP="00FF4C4E">
      <w:pPr>
        <w:pStyle w:val="Textoindependiente"/>
        <w:spacing w:before="0"/>
        <w:ind w:left="665" w:firstLine="0"/>
        <w:jc w:val="both"/>
        <w:rPr>
          <w:rFonts w:asciiTheme="minorHAnsi" w:hAnsiTheme="minorHAnsi" w:cstheme="minorHAnsi"/>
          <w:sz w:val="20"/>
        </w:rPr>
      </w:pPr>
      <w:r w:rsidRPr="00245A6B">
        <w:rPr>
          <w:rFonts w:asciiTheme="minorHAnsi" w:hAnsiTheme="minorHAnsi" w:cstheme="minorHAnsi"/>
          <w:noProof/>
          <w:sz w:val="20"/>
        </w:rPr>
        <w:drawing>
          <wp:inline distT="0" distB="0" distL="0" distR="0" wp14:anchorId="5C9F7F5D" wp14:editId="6DE5EE7F">
            <wp:extent cx="4527255" cy="2179129"/>
            <wp:effectExtent l="0" t="0" r="0" b="0"/>
            <wp:docPr id="3" name="image2.jpeg" descr="cid:image007.png@01D941F8.0D56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4527255" cy="2179129"/>
                    </a:xfrm>
                    <a:prstGeom prst="rect">
                      <a:avLst/>
                    </a:prstGeom>
                  </pic:spPr>
                </pic:pic>
              </a:graphicData>
            </a:graphic>
          </wp:inline>
        </w:drawing>
      </w:r>
    </w:p>
    <w:p w:rsidR="00FF4C4E" w:rsidRPr="00245A6B" w:rsidRDefault="00FF4C4E" w:rsidP="00FF4C4E">
      <w:pPr>
        <w:pStyle w:val="Ttulo2"/>
        <w:ind w:left="0" w:firstLine="0"/>
        <w:rPr>
          <w:rFonts w:asciiTheme="minorHAnsi" w:hAnsiTheme="minorHAnsi" w:cstheme="minorHAnsi"/>
          <w:u w:val="single"/>
        </w:rPr>
      </w:pPr>
    </w:p>
    <w:p w:rsidR="00FF4C4E" w:rsidRPr="00245A6B" w:rsidRDefault="00FF4C4E" w:rsidP="00FF4C4E">
      <w:pPr>
        <w:pStyle w:val="Ttulo2"/>
        <w:ind w:left="0" w:firstLine="0"/>
        <w:rPr>
          <w:rFonts w:asciiTheme="minorHAnsi" w:hAnsiTheme="minorHAnsi" w:cstheme="minorHAnsi"/>
          <w:u w:val="single"/>
        </w:rPr>
      </w:pPr>
    </w:p>
    <w:p w:rsidR="00FF4C4E" w:rsidRPr="00245A6B" w:rsidRDefault="00FF4C4E" w:rsidP="00FF4C4E">
      <w:pPr>
        <w:pStyle w:val="Ttulo2"/>
        <w:ind w:left="0" w:firstLine="0"/>
        <w:rPr>
          <w:rFonts w:asciiTheme="minorHAnsi" w:hAnsiTheme="minorHAnsi" w:cstheme="minorHAnsi"/>
          <w:u w:val="single"/>
        </w:rPr>
      </w:pPr>
      <w:r w:rsidRPr="00245A6B">
        <w:rPr>
          <w:rFonts w:asciiTheme="minorHAnsi" w:hAnsiTheme="minorHAnsi" w:cstheme="minorHAnsi"/>
          <w:u w:val="single"/>
        </w:rPr>
        <w:t>Ejecución de</w:t>
      </w:r>
      <w:r w:rsidRPr="00245A6B">
        <w:rPr>
          <w:rFonts w:asciiTheme="minorHAnsi" w:hAnsiTheme="minorHAnsi" w:cstheme="minorHAnsi"/>
          <w:spacing w:val="-7"/>
          <w:u w:val="single"/>
        </w:rPr>
        <w:t xml:space="preserve"> </w:t>
      </w:r>
      <w:r w:rsidRPr="00245A6B">
        <w:rPr>
          <w:rFonts w:asciiTheme="minorHAnsi" w:hAnsiTheme="minorHAnsi" w:cstheme="minorHAnsi"/>
          <w:u w:val="single"/>
        </w:rPr>
        <w:t>obra</w:t>
      </w:r>
    </w:p>
    <w:p w:rsidR="00FF4C4E" w:rsidRPr="00245A6B" w:rsidRDefault="00FF4C4E" w:rsidP="00FF4C4E">
      <w:pPr>
        <w:pStyle w:val="Ttulo2"/>
        <w:ind w:left="0" w:firstLine="0"/>
        <w:rPr>
          <w:rFonts w:asciiTheme="minorHAnsi" w:hAnsiTheme="minorHAnsi" w:cstheme="minorHAnsi"/>
          <w:u w:val="single"/>
        </w:rPr>
      </w:pPr>
    </w:p>
    <w:p w:rsidR="00FF4C4E" w:rsidRPr="00245A6B" w:rsidRDefault="00FF4C4E" w:rsidP="00FF4C4E">
      <w:pPr>
        <w:ind w:left="709" w:right="108" w:hanging="426"/>
        <w:jc w:val="both"/>
        <w:rPr>
          <w:rFonts w:cstheme="minorHAnsi"/>
        </w:rPr>
      </w:pPr>
      <w:r w:rsidRPr="00245A6B">
        <w:rPr>
          <w:rFonts w:cstheme="minorHAnsi"/>
          <w:i/>
        </w:rPr>
        <w:t>4.5</w:t>
      </w:r>
      <w:r w:rsidRPr="00245A6B">
        <w:rPr>
          <w:rFonts w:cstheme="minorHAnsi"/>
          <w:b/>
          <w:bCs/>
          <w:i/>
        </w:rPr>
        <w:t xml:space="preserve"> </w:t>
      </w:r>
      <w:r w:rsidRPr="00245A6B">
        <w:rPr>
          <w:rFonts w:cstheme="minorHAnsi"/>
        </w:rPr>
        <w:t>Durante la segunda ronda de absolución de consultas y con el objetivo de tener un cronograma</w:t>
      </w:r>
      <w:r w:rsidRPr="00245A6B">
        <w:rPr>
          <w:rFonts w:cstheme="minorHAnsi"/>
          <w:spacing w:val="-5"/>
        </w:rPr>
        <w:t xml:space="preserve"> </w:t>
      </w:r>
      <w:r w:rsidRPr="00245A6B">
        <w:rPr>
          <w:rFonts w:cstheme="minorHAnsi"/>
        </w:rPr>
        <w:t>de</w:t>
      </w:r>
      <w:r w:rsidRPr="00245A6B">
        <w:rPr>
          <w:rFonts w:cstheme="minorHAnsi"/>
          <w:spacing w:val="-5"/>
        </w:rPr>
        <w:t xml:space="preserve"> </w:t>
      </w:r>
      <w:r w:rsidRPr="00245A6B">
        <w:rPr>
          <w:rFonts w:cstheme="minorHAnsi"/>
        </w:rPr>
        <w:t>ejecución</w:t>
      </w:r>
      <w:r w:rsidRPr="00245A6B">
        <w:rPr>
          <w:rFonts w:cstheme="minorHAnsi"/>
          <w:spacing w:val="-4"/>
        </w:rPr>
        <w:t xml:space="preserve"> </w:t>
      </w:r>
      <w:r w:rsidRPr="00245A6B">
        <w:rPr>
          <w:rFonts w:cstheme="minorHAnsi"/>
        </w:rPr>
        <w:t>actualizado,</w:t>
      </w:r>
      <w:r w:rsidRPr="00245A6B">
        <w:rPr>
          <w:rFonts w:cstheme="minorHAnsi"/>
          <w:spacing w:val="-5"/>
        </w:rPr>
        <w:t xml:space="preserve"> </w:t>
      </w:r>
      <w:r w:rsidRPr="00245A6B">
        <w:rPr>
          <w:rFonts w:cstheme="minorHAnsi"/>
        </w:rPr>
        <w:t>se</w:t>
      </w:r>
      <w:r w:rsidRPr="00245A6B">
        <w:rPr>
          <w:rFonts w:cstheme="minorHAnsi"/>
          <w:spacing w:val="-7"/>
        </w:rPr>
        <w:t xml:space="preserve"> </w:t>
      </w:r>
      <w:r w:rsidRPr="00245A6B">
        <w:rPr>
          <w:rFonts w:cstheme="minorHAnsi"/>
        </w:rPr>
        <w:t>modificarán</w:t>
      </w:r>
      <w:r w:rsidRPr="00245A6B">
        <w:rPr>
          <w:rFonts w:cstheme="minorHAnsi"/>
          <w:spacing w:val="-6"/>
        </w:rPr>
        <w:t xml:space="preserve"> </w:t>
      </w:r>
      <w:r w:rsidRPr="00245A6B">
        <w:rPr>
          <w:rFonts w:cstheme="minorHAnsi"/>
        </w:rPr>
        <w:t>e</w:t>
      </w:r>
      <w:r w:rsidRPr="00245A6B">
        <w:rPr>
          <w:rFonts w:cstheme="minorHAnsi"/>
          <w:spacing w:val="-2"/>
        </w:rPr>
        <w:t xml:space="preserve"> </w:t>
      </w:r>
      <w:r w:rsidRPr="00245A6B">
        <w:rPr>
          <w:rFonts w:cstheme="minorHAnsi"/>
        </w:rPr>
        <w:t>indicarán</w:t>
      </w:r>
      <w:r w:rsidRPr="00245A6B">
        <w:rPr>
          <w:rFonts w:cstheme="minorHAnsi"/>
          <w:spacing w:val="-6"/>
        </w:rPr>
        <w:t xml:space="preserve"> </w:t>
      </w:r>
      <w:r w:rsidRPr="00245A6B">
        <w:rPr>
          <w:rFonts w:cstheme="minorHAnsi"/>
        </w:rPr>
        <w:t>los</w:t>
      </w:r>
      <w:r w:rsidRPr="00245A6B">
        <w:rPr>
          <w:rFonts w:cstheme="minorHAnsi"/>
          <w:spacing w:val="-3"/>
        </w:rPr>
        <w:t xml:space="preserve"> </w:t>
      </w:r>
      <w:r w:rsidRPr="00245A6B">
        <w:rPr>
          <w:rFonts w:cstheme="minorHAnsi"/>
        </w:rPr>
        <w:t>hitos</w:t>
      </w:r>
      <w:r w:rsidRPr="00245A6B">
        <w:rPr>
          <w:rFonts w:cstheme="minorHAnsi"/>
          <w:spacing w:val="-5"/>
        </w:rPr>
        <w:t xml:space="preserve"> </w:t>
      </w:r>
      <w:r w:rsidRPr="00245A6B">
        <w:rPr>
          <w:rFonts w:cstheme="minorHAnsi"/>
        </w:rPr>
        <w:t>clave</w:t>
      </w:r>
      <w:r w:rsidRPr="00245A6B">
        <w:rPr>
          <w:rFonts w:cstheme="minorHAnsi"/>
          <w:spacing w:val="-5"/>
        </w:rPr>
        <w:t xml:space="preserve"> </w:t>
      </w:r>
      <w:r w:rsidRPr="00245A6B">
        <w:rPr>
          <w:rFonts w:cstheme="minorHAnsi"/>
        </w:rPr>
        <w:t>intermedios.</w:t>
      </w:r>
    </w:p>
    <w:p w:rsidR="00FF4C4E" w:rsidRPr="00245A6B" w:rsidRDefault="00FF4C4E" w:rsidP="00FF4C4E">
      <w:pPr>
        <w:pStyle w:val="Prrafodelista"/>
        <w:numPr>
          <w:ilvl w:val="0"/>
          <w:numId w:val="3"/>
        </w:numPr>
        <w:tabs>
          <w:tab w:val="left" w:pos="1101"/>
          <w:tab w:val="left" w:pos="1102"/>
        </w:tabs>
        <w:spacing w:before="161" w:line="268" w:lineRule="exact"/>
        <w:jc w:val="both"/>
        <w:rPr>
          <w:rFonts w:asciiTheme="minorHAnsi" w:hAnsiTheme="minorHAnsi" w:cstheme="minorHAnsi"/>
        </w:rPr>
      </w:pPr>
      <w:r w:rsidRPr="00245A6B">
        <w:rPr>
          <w:rFonts w:asciiTheme="minorHAnsi" w:hAnsiTheme="minorHAnsi" w:cstheme="minorHAnsi"/>
        </w:rPr>
        <w:t>Inicio de construcción Paquete 2:</w:t>
      </w:r>
      <w:r w:rsidRPr="00245A6B">
        <w:rPr>
          <w:rFonts w:asciiTheme="minorHAnsi" w:hAnsiTheme="minorHAnsi" w:cstheme="minorHAnsi"/>
          <w:spacing w:val="-16"/>
        </w:rPr>
        <w:t xml:space="preserve"> </w:t>
      </w:r>
      <w:r w:rsidRPr="00245A6B">
        <w:rPr>
          <w:rFonts w:asciiTheme="minorHAnsi" w:hAnsiTheme="minorHAnsi" w:cstheme="minorHAnsi"/>
        </w:rPr>
        <w:t>01/Abr/2023</w:t>
      </w:r>
    </w:p>
    <w:p w:rsidR="00FF4C4E" w:rsidRPr="00245A6B" w:rsidRDefault="00FF4C4E" w:rsidP="00FF4C4E">
      <w:pPr>
        <w:pStyle w:val="Prrafodelista"/>
        <w:numPr>
          <w:ilvl w:val="0"/>
          <w:numId w:val="3"/>
        </w:numPr>
        <w:tabs>
          <w:tab w:val="left" w:pos="1100"/>
          <w:tab w:val="left" w:pos="1101"/>
        </w:tabs>
        <w:spacing w:before="0" w:line="268" w:lineRule="exact"/>
        <w:jc w:val="both"/>
        <w:rPr>
          <w:rFonts w:asciiTheme="minorHAnsi" w:hAnsiTheme="minorHAnsi" w:cstheme="minorHAnsi"/>
        </w:rPr>
      </w:pPr>
      <w:r w:rsidRPr="00245A6B">
        <w:rPr>
          <w:rFonts w:asciiTheme="minorHAnsi" w:hAnsiTheme="minorHAnsi" w:cstheme="minorHAnsi"/>
        </w:rPr>
        <w:lastRenderedPageBreak/>
        <w:t>Inicio de construcción Paquete 3:</w:t>
      </w:r>
      <w:r w:rsidRPr="00245A6B">
        <w:rPr>
          <w:rFonts w:asciiTheme="minorHAnsi" w:hAnsiTheme="minorHAnsi" w:cstheme="minorHAnsi"/>
          <w:spacing w:val="-17"/>
        </w:rPr>
        <w:t xml:space="preserve"> </w:t>
      </w:r>
      <w:r w:rsidRPr="00245A6B">
        <w:rPr>
          <w:rFonts w:asciiTheme="minorHAnsi" w:hAnsiTheme="minorHAnsi" w:cstheme="minorHAnsi"/>
        </w:rPr>
        <w:t>01/Jul/2023</w:t>
      </w:r>
    </w:p>
    <w:p w:rsidR="00FF4C4E" w:rsidRPr="00245A6B" w:rsidRDefault="00FF4C4E" w:rsidP="00FF4C4E">
      <w:pPr>
        <w:pStyle w:val="Prrafodelista"/>
        <w:numPr>
          <w:ilvl w:val="0"/>
          <w:numId w:val="3"/>
        </w:numPr>
        <w:tabs>
          <w:tab w:val="left" w:pos="1100"/>
          <w:tab w:val="left" w:pos="1101"/>
        </w:tabs>
        <w:spacing w:before="0"/>
        <w:jc w:val="both"/>
        <w:rPr>
          <w:rFonts w:asciiTheme="minorHAnsi" w:hAnsiTheme="minorHAnsi" w:cstheme="minorHAnsi"/>
        </w:rPr>
      </w:pPr>
      <w:r w:rsidRPr="00245A6B">
        <w:rPr>
          <w:rFonts w:asciiTheme="minorHAnsi" w:hAnsiTheme="minorHAnsi" w:cstheme="minorHAnsi"/>
        </w:rPr>
        <w:t>Fin de construcción:</w:t>
      </w:r>
      <w:r w:rsidRPr="00245A6B">
        <w:rPr>
          <w:rFonts w:asciiTheme="minorHAnsi" w:hAnsiTheme="minorHAnsi" w:cstheme="minorHAnsi"/>
          <w:spacing w:val="-11"/>
        </w:rPr>
        <w:t xml:space="preserve"> </w:t>
      </w:r>
      <w:r w:rsidRPr="00245A6B">
        <w:rPr>
          <w:rFonts w:asciiTheme="minorHAnsi" w:hAnsiTheme="minorHAnsi" w:cstheme="minorHAnsi"/>
        </w:rPr>
        <w:t>30/Ene/2024</w:t>
      </w:r>
    </w:p>
    <w:p w:rsidR="00FF4C4E" w:rsidRPr="00245A6B" w:rsidRDefault="00FF4C4E" w:rsidP="00FF4C4E">
      <w:pPr>
        <w:tabs>
          <w:tab w:val="left" w:pos="1100"/>
          <w:tab w:val="left" w:pos="1101"/>
        </w:tabs>
        <w:jc w:val="both"/>
        <w:rPr>
          <w:rFonts w:cstheme="minorHAnsi"/>
        </w:rPr>
      </w:pPr>
    </w:p>
    <w:p w:rsidR="00FF4C4E" w:rsidRPr="00245A6B" w:rsidRDefault="00FF4C4E" w:rsidP="00FF4C4E">
      <w:pPr>
        <w:jc w:val="both"/>
        <w:rPr>
          <w:rFonts w:cstheme="minorHAnsi"/>
          <w:b/>
          <w:bCs/>
        </w:rPr>
      </w:pPr>
      <w:r w:rsidRPr="00245A6B">
        <w:rPr>
          <w:rFonts w:cstheme="minorHAnsi"/>
        </w:rPr>
        <w:tab/>
      </w:r>
      <w:r w:rsidRPr="00245A6B">
        <w:rPr>
          <w:rFonts w:cstheme="minorHAnsi"/>
          <w:b/>
          <w:bCs/>
        </w:rPr>
        <w:t>Consulta</w:t>
      </w:r>
    </w:p>
    <w:p w:rsidR="00FF4C4E" w:rsidRPr="00245A6B" w:rsidRDefault="00FF4C4E" w:rsidP="00FF4C4E">
      <w:pPr>
        <w:pStyle w:val="Textoindependiente"/>
        <w:tabs>
          <w:tab w:val="left" w:pos="1049"/>
        </w:tabs>
        <w:spacing w:before="21"/>
        <w:ind w:left="691" w:firstLine="0"/>
        <w:jc w:val="both"/>
        <w:rPr>
          <w:rFonts w:asciiTheme="minorHAnsi" w:hAnsiTheme="minorHAnsi" w:cstheme="minorHAnsi"/>
        </w:rPr>
      </w:pPr>
      <w:r w:rsidRPr="00245A6B">
        <w:rPr>
          <w:rFonts w:asciiTheme="minorHAnsi" w:hAnsiTheme="minorHAnsi" w:cstheme="minorHAnsi"/>
        </w:rPr>
        <w:t>Conforme a la prioridad de aprovechamiento de material indicado en la aclaración 4.3, la indicación de inicio del paquete 2 para el 1/Abr/</w:t>
      </w:r>
      <w:proofErr w:type="gramStart"/>
      <w:r w:rsidRPr="00245A6B">
        <w:rPr>
          <w:rFonts w:asciiTheme="minorHAnsi" w:hAnsiTheme="minorHAnsi" w:cstheme="minorHAnsi"/>
        </w:rPr>
        <w:t>2023,  y</w:t>
      </w:r>
      <w:proofErr w:type="gramEnd"/>
      <w:r w:rsidRPr="00245A6B">
        <w:rPr>
          <w:rFonts w:asciiTheme="minorHAnsi" w:hAnsiTheme="minorHAnsi" w:cstheme="minorHAnsi"/>
        </w:rPr>
        <w:t xml:space="preserve"> la gestión en proceso de las canteras 13, 15 y 20 señalado en la aclaración 2.5, se solicita confirmar si se cuenta con los permisos ambientales respectivos para la producción de material de relleno a pie de dique, de ser el caso se solicita la ubicación y límites, así mismo confirmar cual escenario ha sido considerado en el cálculo de los </w:t>
      </w:r>
      <w:proofErr w:type="spellStart"/>
      <w:r w:rsidRPr="00245A6B">
        <w:rPr>
          <w:rFonts w:asciiTheme="minorHAnsi" w:hAnsiTheme="minorHAnsi" w:cstheme="minorHAnsi"/>
        </w:rPr>
        <w:t>metrados</w:t>
      </w:r>
      <w:proofErr w:type="spellEnd"/>
      <w:r w:rsidRPr="00245A6B">
        <w:rPr>
          <w:rFonts w:asciiTheme="minorHAnsi" w:hAnsiTheme="minorHAnsi" w:cstheme="minorHAnsi"/>
        </w:rPr>
        <w:t>.</w:t>
      </w:r>
    </w:p>
    <w:p w:rsidR="00FF4C4E" w:rsidRPr="00245A6B" w:rsidRDefault="00FF4C4E" w:rsidP="00FF4C4E">
      <w:pPr>
        <w:pStyle w:val="Ttulo2"/>
        <w:ind w:left="0" w:firstLine="0"/>
        <w:rPr>
          <w:rFonts w:asciiTheme="minorHAnsi" w:hAnsiTheme="minorHAnsi" w:cstheme="minorHAnsi"/>
          <w:b w:val="0"/>
          <w:bCs w:val="0"/>
          <w:i w:val="0"/>
        </w:rPr>
      </w:pPr>
    </w:p>
    <w:sectPr w:rsidR="00FF4C4E" w:rsidRPr="00245A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66CAC"/>
    <w:multiLevelType w:val="hybridMultilevel"/>
    <w:tmpl w:val="5B5C752A"/>
    <w:lvl w:ilvl="0" w:tplc="94DA0530">
      <w:start w:val="1"/>
      <w:numFmt w:val="decimal"/>
      <w:lvlText w:val="%1."/>
      <w:lvlJc w:val="left"/>
      <w:pPr>
        <w:ind w:left="1048" w:hanging="360"/>
      </w:pPr>
      <w:rPr>
        <w:rFonts w:hint="default"/>
      </w:rPr>
    </w:lvl>
    <w:lvl w:ilvl="1" w:tplc="280A0019" w:tentative="1">
      <w:start w:val="1"/>
      <w:numFmt w:val="lowerLetter"/>
      <w:lvlText w:val="%2."/>
      <w:lvlJc w:val="left"/>
      <w:pPr>
        <w:ind w:left="1768" w:hanging="360"/>
      </w:pPr>
    </w:lvl>
    <w:lvl w:ilvl="2" w:tplc="280A001B" w:tentative="1">
      <w:start w:val="1"/>
      <w:numFmt w:val="lowerRoman"/>
      <w:lvlText w:val="%3."/>
      <w:lvlJc w:val="right"/>
      <w:pPr>
        <w:ind w:left="2488" w:hanging="180"/>
      </w:pPr>
    </w:lvl>
    <w:lvl w:ilvl="3" w:tplc="280A000F" w:tentative="1">
      <w:start w:val="1"/>
      <w:numFmt w:val="decimal"/>
      <w:lvlText w:val="%4."/>
      <w:lvlJc w:val="left"/>
      <w:pPr>
        <w:ind w:left="3208" w:hanging="360"/>
      </w:pPr>
    </w:lvl>
    <w:lvl w:ilvl="4" w:tplc="280A0019" w:tentative="1">
      <w:start w:val="1"/>
      <w:numFmt w:val="lowerLetter"/>
      <w:lvlText w:val="%5."/>
      <w:lvlJc w:val="left"/>
      <w:pPr>
        <w:ind w:left="3928" w:hanging="360"/>
      </w:pPr>
    </w:lvl>
    <w:lvl w:ilvl="5" w:tplc="280A001B" w:tentative="1">
      <w:start w:val="1"/>
      <w:numFmt w:val="lowerRoman"/>
      <w:lvlText w:val="%6."/>
      <w:lvlJc w:val="right"/>
      <w:pPr>
        <w:ind w:left="4648" w:hanging="180"/>
      </w:pPr>
    </w:lvl>
    <w:lvl w:ilvl="6" w:tplc="280A000F" w:tentative="1">
      <w:start w:val="1"/>
      <w:numFmt w:val="decimal"/>
      <w:lvlText w:val="%7."/>
      <w:lvlJc w:val="left"/>
      <w:pPr>
        <w:ind w:left="5368" w:hanging="360"/>
      </w:pPr>
    </w:lvl>
    <w:lvl w:ilvl="7" w:tplc="280A0019" w:tentative="1">
      <w:start w:val="1"/>
      <w:numFmt w:val="lowerLetter"/>
      <w:lvlText w:val="%8."/>
      <w:lvlJc w:val="left"/>
      <w:pPr>
        <w:ind w:left="6088" w:hanging="360"/>
      </w:pPr>
    </w:lvl>
    <w:lvl w:ilvl="8" w:tplc="280A001B" w:tentative="1">
      <w:start w:val="1"/>
      <w:numFmt w:val="lowerRoman"/>
      <w:lvlText w:val="%9."/>
      <w:lvlJc w:val="right"/>
      <w:pPr>
        <w:ind w:left="6808" w:hanging="180"/>
      </w:pPr>
    </w:lvl>
  </w:abstractNum>
  <w:abstractNum w:abstractNumId="1" w15:restartNumberingAfterBreak="0">
    <w:nsid w:val="51D65496"/>
    <w:multiLevelType w:val="hybridMultilevel"/>
    <w:tmpl w:val="7E7607EC"/>
    <w:lvl w:ilvl="0" w:tplc="6B16AE36">
      <w:numFmt w:val="bullet"/>
      <w:lvlText w:val="-"/>
      <w:lvlJc w:val="left"/>
      <w:pPr>
        <w:ind w:left="1101" w:hanging="360"/>
      </w:pPr>
      <w:rPr>
        <w:rFonts w:ascii="Calibri" w:eastAsia="Calibri" w:hAnsi="Calibri" w:cs="Calibri" w:hint="default"/>
        <w:w w:val="100"/>
        <w:sz w:val="22"/>
        <w:szCs w:val="22"/>
      </w:rPr>
    </w:lvl>
    <w:lvl w:ilvl="1" w:tplc="C038DD04">
      <w:numFmt w:val="bullet"/>
      <w:lvlText w:val="•"/>
      <w:lvlJc w:val="left"/>
      <w:pPr>
        <w:ind w:left="1896" w:hanging="360"/>
      </w:pPr>
      <w:rPr>
        <w:rFonts w:hint="default"/>
      </w:rPr>
    </w:lvl>
    <w:lvl w:ilvl="2" w:tplc="60E23B3E">
      <w:numFmt w:val="bullet"/>
      <w:lvlText w:val="•"/>
      <w:lvlJc w:val="left"/>
      <w:pPr>
        <w:ind w:left="2693" w:hanging="360"/>
      </w:pPr>
      <w:rPr>
        <w:rFonts w:hint="default"/>
      </w:rPr>
    </w:lvl>
    <w:lvl w:ilvl="3" w:tplc="32CE6EF8">
      <w:numFmt w:val="bullet"/>
      <w:lvlText w:val="•"/>
      <w:lvlJc w:val="left"/>
      <w:pPr>
        <w:ind w:left="3489" w:hanging="360"/>
      </w:pPr>
      <w:rPr>
        <w:rFonts w:hint="default"/>
      </w:rPr>
    </w:lvl>
    <w:lvl w:ilvl="4" w:tplc="BBBA83FC">
      <w:numFmt w:val="bullet"/>
      <w:lvlText w:val="•"/>
      <w:lvlJc w:val="left"/>
      <w:pPr>
        <w:ind w:left="4286" w:hanging="360"/>
      </w:pPr>
      <w:rPr>
        <w:rFonts w:hint="default"/>
      </w:rPr>
    </w:lvl>
    <w:lvl w:ilvl="5" w:tplc="E42AC1DC">
      <w:numFmt w:val="bullet"/>
      <w:lvlText w:val="•"/>
      <w:lvlJc w:val="left"/>
      <w:pPr>
        <w:ind w:left="5083" w:hanging="360"/>
      </w:pPr>
      <w:rPr>
        <w:rFonts w:hint="default"/>
      </w:rPr>
    </w:lvl>
    <w:lvl w:ilvl="6" w:tplc="B6F8BC7A">
      <w:numFmt w:val="bullet"/>
      <w:lvlText w:val="•"/>
      <w:lvlJc w:val="left"/>
      <w:pPr>
        <w:ind w:left="5879" w:hanging="360"/>
      </w:pPr>
      <w:rPr>
        <w:rFonts w:hint="default"/>
      </w:rPr>
    </w:lvl>
    <w:lvl w:ilvl="7" w:tplc="0E4608F6">
      <w:numFmt w:val="bullet"/>
      <w:lvlText w:val="•"/>
      <w:lvlJc w:val="left"/>
      <w:pPr>
        <w:ind w:left="6676" w:hanging="360"/>
      </w:pPr>
      <w:rPr>
        <w:rFonts w:hint="default"/>
      </w:rPr>
    </w:lvl>
    <w:lvl w:ilvl="8" w:tplc="1B6EB3E8">
      <w:numFmt w:val="bullet"/>
      <w:lvlText w:val="•"/>
      <w:lvlJc w:val="left"/>
      <w:pPr>
        <w:ind w:left="7473" w:hanging="360"/>
      </w:pPr>
      <w:rPr>
        <w:rFonts w:hint="default"/>
      </w:rPr>
    </w:lvl>
  </w:abstractNum>
  <w:abstractNum w:abstractNumId="2" w15:restartNumberingAfterBreak="0">
    <w:nsid w:val="77B1160F"/>
    <w:multiLevelType w:val="multilevel"/>
    <w:tmpl w:val="480A203E"/>
    <w:lvl w:ilvl="0">
      <w:start w:val="1"/>
      <w:numFmt w:val="decimal"/>
      <w:lvlText w:val="%1."/>
      <w:lvlJc w:val="left"/>
      <w:pPr>
        <w:ind w:left="664" w:hanging="361"/>
      </w:pPr>
      <w:rPr>
        <w:rFonts w:ascii="Calibri" w:eastAsia="Calibri" w:hAnsi="Calibri" w:cs="Calibri" w:hint="default"/>
        <w:b/>
        <w:bCs/>
        <w:i/>
        <w:w w:val="100"/>
        <w:sz w:val="22"/>
        <w:szCs w:val="22"/>
      </w:rPr>
    </w:lvl>
    <w:lvl w:ilvl="1">
      <w:start w:val="1"/>
      <w:numFmt w:val="decimal"/>
      <w:lvlText w:val="%1.%2"/>
      <w:lvlJc w:val="left"/>
      <w:pPr>
        <w:ind w:left="688" w:hanging="384"/>
      </w:pPr>
      <w:rPr>
        <w:rFonts w:ascii="Calibri" w:eastAsia="Calibri" w:hAnsi="Calibri" w:cs="Calibri" w:hint="default"/>
        <w:spacing w:val="-1"/>
        <w:w w:val="100"/>
        <w:sz w:val="22"/>
        <w:szCs w:val="22"/>
      </w:rPr>
    </w:lvl>
    <w:lvl w:ilvl="2">
      <w:numFmt w:val="bullet"/>
      <w:lvlText w:val=""/>
      <w:lvlJc w:val="left"/>
      <w:pPr>
        <w:ind w:left="1049" w:hanging="361"/>
      </w:pPr>
      <w:rPr>
        <w:rFonts w:ascii="Symbol" w:eastAsia="Symbol" w:hAnsi="Symbol" w:cs="Symbol" w:hint="default"/>
        <w:w w:val="100"/>
        <w:sz w:val="22"/>
        <w:szCs w:val="22"/>
      </w:rPr>
    </w:lvl>
    <w:lvl w:ilvl="3">
      <w:numFmt w:val="bullet"/>
      <w:lvlText w:val="•"/>
      <w:lvlJc w:val="left"/>
      <w:pPr>
        <w:ind w:left="1040" w:hanging="361"/>
      </w:pPr>
      <w:rPr>
        <w:rFonts w:hint="default"/>
      </w:rPr>
    </w:lvl>
    <w:lvl w:ilvl="4">
      <w:numFmt w:val="bullet"/>
      <w:lvlText w:val="•"/>
      <w:lvlJc w:val="left"/>
      <w:pPr>
        <w:ind w:left="2186" w:hanging="361"/>
      </w:pPr>
      <w:rPr>
        <w:rFonts w:hint="default"/>
      </w:rPr>
    </w:lvl>
    <w:lvl w:ilvl="5">
      <w:numFmt w:val="bullet"/>
      <w:lvlText w:val="•"/>
      <w:lvlJc w:val="left"/>
      <w:pPr>
        <w:ind w:left="3333" w:hanging="361"/>
      </w:pPr>
      <w:rPr>
        <w:rFonts w:hint="default"/>
      </w:rPr>
    </w:lvl>
    <w:lvl w:ilvl="6">
      <w:numFmt w:val="bullet"/>
      <w:lvlText w:val="•"/>
      <w:lvlJc w:val="left"/>
      <w:pPr>
        <w:ind w:left="4479" w:hanging="361"/>
      </w:pPr>
      <w:rPr>
        <w:rFonts w:hint="default"/>
      </w:rPr>
    </w:lvl>
    <w:lvl w:ilvl="7">
      <w:numFmt w:val="bullet"/>
      <w:lvlText w:val="•"/>
      <w:lvlJc w:val="left"/>
      <w:pPr>
        <w:ind w:left="5626" w:hanging="361"/>
      </w:pPr>
      <w:rPr>
        <w:rFonts w:hint="default"/>
      </w:rPr>
    </w:lvl>
    <w:lvl w:ilvl="8">
      <w:numFmt w:val="bullet"/>
      <w:lvlText w:val="•"/>
      <w:lvlJc w:val="left"/>
      <w:pPr>
        <w:ind w:left="6773" w:hanging="361"/>
      </w:pPr>
      <w:rPr>
        <w:rFonts w:hint="default"/>
      </w:rPr>
    </w:lvl>
  </w:abstractNum>
  <w:num w:numId="1" w16cid:durableId="1910071257">
    <w:abstractNumId w:val="2"/>
  </w:num>
  <w:num w:numId="2" w16cid:durableId="1810632809">
    <w:abstractNumId w:val="0"/>
  </w:num>
  <w:num w:numId="3" w16cid:durableId="312949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C4E"/>
    <w:rsid w:val="0002788D"/>
    <w:rsid w:val="00245A6B"/>
    <w:rsid w:val="00B55B52"/>
    <w:rsid w:val="00FF4C4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271A51-AB90-4152-99B4-F8A183AC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F4C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FF4C4E"/>
    <w:pPr>
      <w:widowControl w:val="0"/>
      <w:autoSpaceDE w:val="0"/>
      <w:autoSpaceDN w:val="0"/>
      <w:spacing w:before="37" w:after="0" w:line="240" w:lineRule="auto"/>
      <w:ind w:left="664" w:hanging="360"/>
      <w:outlineLvl w:val="1"/>
    </w:pPr>
    <w:rPr>
      <w:rFonts w:ascii="Calibri" w:eastAsia="Calibri" w:hAnsi="Calibri" w:cs="Calibri"/>
      <w:b/>
      <w:bCs/>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F4C4E"/>
    <w:rPr>
      <w:rFonts w:ascii="Calibri" w:eastAsia="Calibri" w:hAnsi="Calibri" w:cs="Calibri"/>
      <w:b/>
      <w:bCs/>
      <w:i/>
    </w:rPr>
  </w:style>
  <w:style w:type="paragraph" w:styleId="Prrafodelista">
    <w:name w:val="List Paragraph"/>
    <w:basedOn w:val="Normal"/>
    <w:uiPriority w:val="34"/>
    <w:qFormat/>
    <w:rsid w:val="00FF4C4E"/>
    <w:pPr>
      <w:widowControl w:val="0"/>
      <w:autoSpaceDE w:val="0"/>
      <w:autoSpaceDN w:val="0"/>
      <w:spacing w:before="158" w:after="0" w:line="240" w:lineRule="auto"/>
      <w:ind w:left="688" w:hanging="384"/>
    </w:pPr>
    <w:rPr>
      <w:rFonts w:ascii="Calibri" w:eastAsia="Calibri" w:hAnsi="Calibri" w:cs="Calibri"/>
    </w:rPr>
  </w:style>
  <w:style w:type="paragraph" w:styleId="Textoindependiente">
    <w:name w:val="Body Text"/>
    <w:basedOn w:val="Normal"/>
    <w:link w:val="TextoindependienteCar"/>
    <w:uiPriority w:val="1"/>
    <w:qFormat/>
    <w:rsid w:val="00FF4C4E"/>
    <w:pPr>
      <w:widowControl w:val="0"/>
      <w:autoSpaceDE w:val="0"/>
      <w:autoSpaceDN w:val="0"/>
      <w:spacing w:before="158" w:after="0" w:line="240" w:lineRule="auto"/>
      <w:ind w:left="688" w:hanging="384"/>
    </w:pPr>
    <w:rPr>
      <w:rFonts w:ascii="Calibri" w:eastAsia="Calibri" w:hAnsi="Calibri" w:cs="Calibri"/>
    </w:rPr>
  </w:style>
  <w:style w:type="character" w:customStyle="1" w:styleId="TextoindependienteCar">
    <w:name w:val="Texto independiente Car"/>
    <w:basedOn w:val="Fuentedeprrafopredeter"/>
    <w:link w:val="Textoindependiente"/>
    <w:uiPriority w:val="1"/>
    <w:rsid w:val="00FF4C4E"/>
    <w:rPr>
      <w:rFonts w:ascii="Calibri" w:eastAsia="Calibri" w:hAnsi="Calibri" w:cs="Calibri"/>
    </w:rPr>
  </w:style>
  <w:style w:type="character" w:customStyle="1" w:styleId="Ttulo1Car">
    <w:name w:val="Título 1 Car"/>
    <w:basedOn w:val="Fuentedeprrafopredeter"/>
    <w:link w:val="Ttulo1"/>
    <w:uiPriority w:val="9"/>
    <w:rsid w:val="00FF4C4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709</Words>
  <Characters>3905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Eleazar Moreno</dc:creator>
  <cp:keywords/>
  <dc:description/>
  <cp:lastModifiedBy>Eleazar Moreno</cp:lastModifiedBy>
  <cp:revision>2</cp:revision>
  <dcterms:created xsi:type="dcterms:W3CDTF">2023-02-21T21:02:00Z</dcterms:created>
  <dcterms:modified xsi:type="dcterms:W3CDTF">2023-02-21T21:23:00Z</dcterms:modified>
</cp:coreProperties>
</file>