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F41809" w14:textId="5DFB825B" w:rsidR="00162B07" w:rsidRPr="00162B07" w:rsidRDefault="00035407" w:rsidP="00035407">
      <w:pPr>
        <w:jc w:val="center"/>
        <w:rPr>
          <w:i/>
          <w:lang w:val="es-ES"/>
        </w:rPr>
      </w:pPr>
      <w:r>
        <w:rPr>
          <w:b/>
          <w:i/>
          <w:u w:val="single"/>
          <w:lang w:val="es-ES"/>
        </w:rPr>
        <w:t xml:space="preserve">ACLARACIONES GENERALES SOBRE LA LICITACION DE </w:t>
      </w:r>
      <w:r w:rsidRPr="00035407">
        <w:rPr>
          <w:b/>
          <w:i/>
          <w:u w:val="single"/>
          <w:lang w:val="es-ES"/>
        </w:rPr>
        <w:t>SERVICIOS DE HABILITACIÓN DE ACCESOS-PLATAFORMAS Y MOVIMIENTO DE TIERRAS II</w:t>
      </w:r>
      <w:r>
        <w:rPr>
          <w:b/>
          <w:i/>
          <w:u w:val="single"/>
          <w:lang w:val="es-ES"/>
        </w:rPr>
        <w:t>- CUENCA HUAURA Y CUENCA CAÑETE</w:t>
      </w:r>
      <w:bookmarkStart w:id="0" w:name="_GoBack"/>
      <w:bookmarkEnd w:id="0"/>
    </w:p>
    <w:p w14:paraId="72F0E56D" w14:textId="66289CA1" w:rsidR="00162B07" w:rsidRDefault="00035407" w:rsidP="007815F6">
      <w:pPr>
        <w:pStyle w:val="Prrafodelista"/>
        <w:numPr>
          <w:ilvl w:val="0"/>
          <w:numId w:val="1"/>
        </w:numPr>
        <w:jc w:val="both"/>
        <w:rPr>
          <w:i/>
          <w:u w:val="single"/>
          <w:lang w:val="es-ES"/>
        </w:rPr>
      </w:pPr>
      <w:r>
        <w:rPr>
          <w:i/>
          <w:u w:val="single"/>
          <w:lang w:val="es-ES"/>
        </w:rPr>
        <w:t>Fórmula polinómica</w:t>
      </w:r>
    </w:p>
    <w:p w14:paraId="3F0DA9ED" w14:textId="77777777" w:rsidR="007815F6" w:rsidRDefault="007815F6" w:rsidP="007815F6">
      <w:pPr>
        <w:pStyle w:val="Prrafodelista"/>
        <w:ind w:left="644"/>
        <w:jc w:val="both"/>
        <w:rPr>
          <w:i/>
          <w:u w:val="single"/>
          <w:lang w:val="es-ES"/>
        </w:rPr>
      </w:pPr>
    </w:p>
    <w:p w14:paraId="42F7FCE0" w14:textId="17766436" w:rsidR="00035407" w:rsidRPr="00F75B7D" w:rsidRDefault="00EA3483" w:rsidP="007815F6">
      <w:pPr>
        <w:pStyle w:val="Prrafodelista"/>
        <w:ind w:left="644"/>
        <w:jc w:val="both"/>
        <w:rPr>
          <w:color w:val="FF0000"/>
          <w:lang w:val="es-ES"/>
        </w:rPr>
      </w:pPr>
      <w:r w:rsidRPr="00EA3483">
        <w:rPr>
          <w:lang w:val="es-ES"/>
        </w:rPr>
        <w:t>Los oferentes deben considerar en sus costos cualquie</w:t>
      </w:r>
      <w:r w:rsidR="007815F6">
        <w:rPr>
          <w:lang w:val="es-ES"/>
        </w:rPr>
        <w:t>r</w:t>
      </w:r>
      <w:r w:rsidRPr="00EA3483">
        <w:rPr>
          <w:lang w:val="es-ES"/>
        </w:rPr>
        <w:t xml:space="preserve"> </w:t>
      </w:r>
      <w:r w:rsidR="005A6DDD">
        <w:rPr>
          <w:lang w:val="es-ES"/>
        </w:rPr>
        <w:t xml:space="preserve">posible </w:t>
      </w:r>
      <w:r w:rsidR="007815F6" w:rsidRPr="00EA3483">
        <w:rPr>
          <w:lang w:val="es-ES"/>
        </w:rPr>
        <w:t>variación</w:t>
      </w:r>
      <w:r w:rsidRPr="00EA3483">
        <w:rPr>
          <w:lang w:val="es-ES"/>
        </w:rPr>
        <w:t xml:space="preserve"> de precio por materiales, equipos mano de obra y todo lo que sea </w:t>
      </w:r>
      <w:r w:rsidR="007815F6" w:rsidRPr="00EA3483">
        <w:rPr>
          <w:lang w:val="es-ES"/>
        </w:rPr>
        <w:t>necesario</w:t>
      </w:r>
      <w:r w:rsidRPr="00EA3483">
        <w:rPr>
          <w:lang w:val="es-ES"/>
        </w:rPr>
        <w:t xml:space="preserve"> para el cumplimiento del objetivo del contrato, no se considera reajuste de </w:t>
      </w:r>
      <w:r w:rsidR="007815F6" w:rsidRPr="00EA3483">
        <w:rPr>
          <w:lang w:val="es-ES"/>
        </w:rPr>
        <w:t>ningún</w:t>
      </w:r>
      <w:r w:rsidRPr="00EA3483">
        <w:rPr>
          <w:lang w:val="es-ES"/>
        </w:rPr>
        <w:t xml:space="preserve"> </w:t>
      </w:r>
      <w:r w:rsidR="007815F6">
        <w:rPr>
          <w:lang w:val="es-ES"/>
        </w:rPr>
        <w:t xml:space="preserve">tipo </w:t>
      </w:r>
      <w:r w:rsidRPr="00EA3483">
        <w:rPr>
          <w:lang w:val="es-ES"/>
        </w:rPr>
        <w:t>pa</w:t>
      </w:r>
      <w:r w:rsidR="007815F6">
        <w:rPr>
          <w:lang w:val="es-ES"/>
        </w:rPr>
        <w:t>r</w:t>
      </w:r>
      <w:r w:rsidRPr="00EA3483">
        <w:rPr>
          <w:lang w:val="es-ES"/>
        </w:rPr>
        <w:t>a el presente contrato.</w:t>
      </w:r>
      <w:r w:rsidR="00F75B7D">
        <w:rPr>
          <w:lang w:val="es-ES"/>
        </w:rPr>
        <w:t xml:space="preserve"> </w:t>
      </w:r>
    </w:p>
    <w:p w14:paraId="070E39C8" w14:textId="77777777" w:rsidR="00B94E55" w:rsidRPr="00EA3483" w:rsidRDefault="00B94E55" w:rsidP="007815F6">
      <w:pPr>
        <w:pStyle w:val="Prrafodelista"/>
        <w:ind w:left="644"/>
        <w:jc w:val="both"/>
        <w:rPr>
          <w:lang w:val="es-ES"/>
        </w:rPr>
      </w:pPr>
    </w:p>
    <w:p w14:paraId="497F7FC9" w14:textId="1B0AE05D" w:rsidR="00035407" w:rsidRDefault="007815F6" w:rsidP="00162B07">
      <w:pPr>
        <w:pStyle w:val="Prrafodelista"/>
        <w:numPr>
          <w:ilvl w:val="0"/>
          <w:numId w:val="1"/>
        </w:numPr>
        <w:rPr>
          <w:i/>
          <w:u w:val="single"/>
          <w:lang w:val="es-ES"/>
        </w:rPr>
      </w:pPr>
      <w:r w:rsidRPr="007815F6">
        <w:rPr>
          <w:i/>
          <w:u w:val="single"/>
          <w:lang w:val="es-ES"/>
        </w:rPr>
        <w:t>H</w:t>
      </w:r>
      <w:r w:rsidR="00175491">
        <w:rPr>
          <w:i/>
          <w:u w:val="single"/>
          <w:lang w:val="es-ES"/>
        </w:rPr>
        <w:t>itos intermedios</w:t>
      </w:r>
    </w:p>
    <w:p w14:paraId="4CDCD1EE" w14:textId="77777777" w:rsidR="007932ED" w:rsidRDefault="007932ED" w:rsidP="007815F6">
      <w:pPr>
        <w:pStyle w:val="Prrafodelista"/>
        <w:ind w:left="644"/>
        <w:rPr>
          <w:i/>
          <w:u w:val="single"/>
          <w:lang w:val="es-ES"/>
        </w:rPr>
      </w:pPr>
    </w:p>
    <w:p w14:paraId="03985430" w14:textId="08B2CBF0" w:rsidR="007815F6" w:rsidRDefault="00461D4D" w:rsidP="007815F6">
      <w:pPr>
        <w:pStyle w:val="Prrafodelista"/>
        <w:ind w:left="644"/>
        <w:rPr>
          <w:noProof/>
        </w:rPr>
      </w:pPr>
      <w:r>
        <w:rPr>
          <w:noProof/>
        </w:rPr>
        <w:t>Inicio tentativo paquete 2: 01 de abril 2023</w:t>
      </w:r>
    </w:p>
    <w:p w14:paraId="4E4664DE" w14:textId="20026DA9" w:rsidR="00461D4D" w:rsidRDefault="00461D4D" w:rsidP="007815F6">
      <w:pPr>
        <w:pStyle w:val="Prrafodelista"/>
        <w:ind w:left="644"/>
        <w:rPr>
          <w:u w:val="single"/>
          <w:lang w:val="es-ES"/>
        </w:rPr>
      </w:pPr>
      <w:r>
        <w:rPr>
          <w:u w:val="single"/>
          <w:lang w:val="es-ES"/>
        </w:rPr>
        <w:t>Inicio tentativo paquete 3: 01 de junio 2023</w:t>
      </w:r>
    </w:p>
    <w:p w14:paraId="1835A2CC" w14:textId="5CB31AA3" w:rsidR="00F75B7D" w:rsidRDefault="00F75B7D" w:rsidP="007815F6">
      <w:pPr>
        <w:pStyle w:val="Prrafodelista"/>
        <w:ind w:left="644"/>
        <w:rPr>
          <w:u w:val="single"/>
          <w:lang w:val="es-ES"/>
        </w:rPr>
      </w:pPr>
    </w:p>
    <w:p w14:paraId="2B0D46FD" w14:textId="77777777" w:rsidR="007815F6" w:rsidRDefault="007815F6" w:rsidP="007815F6">
      <w:pPr>
        <w:pStyle w:val="Prrafodelista"/>
        <w:ind w:left="644"/>
        <w:rPr>
          <w:i/>
          <w:u w:val="single"/>
          <w:lang w:val="es-ES"/>
        </w:rPr>
      </w:pPr>
    </w:p>
    <w:p w14:paraId="28A3B97A" w14:textId="5FA1A8B8" w:rsidR="00035407" w:rsidRDefault="007815F6" w:rsidP="00162B07">
      <w:pPr>
        <w:pStyle w:val="Prrafodelista"/>
        <w:numPr>
          <w:ilvl w:val="0"/>
          <w:numId w:val="1"/>
        </w:numPr>
        <w:rPr>
          <w:i/>
          <w:u w:val="single"/>
          <w:lang w:val="es-ES"/>
        </w:rPr>
      </w:pPr>
      <w:r>
        <w:rPr>
          <w:i/>
          <w:u w:val="single"/>
          <w:lang w:val="es-ES"/>
        </w:rPr>
        <w:t>E</w:t>
      </w:r>
      <w:r w:rsidR="00175491">
        <w:rPr>
          <w:i/>
          <w:u w:val="single"/>
          <w:lang w:val="es-ES"/>
        </w:rPr>
        <w:t>stiaje</w:t>
      </w:r>
    </w:p>
    <w:p w14:paraId="55380394" w14:textId="77777777" w:rsidR="007815F6" w:rsidRDefault="007815F6" w:rsidP="007815F6">
      <w:pPr>
        <w:pStyle w:val="Prrafodelista"/>
        <w:ind w:left="644"/>
        <w:rPr>
          <w:i/>
          <w:u w:val="single"/>
          <w:lang w:val="es-ES"/>
        </w:rPr>
      </w:pPr>
    </w:p>
    <w:p w14:paraId="360FD647" w14:textId="4C54DE00" w:rsidR="00F62BAA" w:rsidRDefault="007815F6" w:rsidP="007815F6">
      <w:pPr>
        <w:pStyle w:val="Prrafodelista"/>
        <w:ind w:left="644"/>
        <w:jc w:val="both"/>
        <w:rPr>
          <w:lang w:val="es-ES"/>
        </w:rPr>
      </w:pPr>
      <w:r w:rsidRPr="00A03B76">
        <w:rPr>
          <w:lang w:val="es-ES"/>
        </w:rPr>
        <w:t>Los trabajos se realizarán en época de estiaje, entre abril 2023 y enero de 2024</w:t>
      </w:r>
      <w:r w:rsidR="00DF5745" w:rsidRPr="00A03B76">
        <w:rPr>
          <w:lang w:val="es-ES"/>
        </w:rPr>
        <w:t xml:space="preserve">, </w:t>
      </w:r>
      <w:r w:rsidR="00F62BAA" w:rsidRPr="00A03B76">
        <w:rPr>
          <w:lang w:val="es-ES"/>
        </w:rPr>
        <w:t>precisando que el mes de enero acorde a hidrograma histórico del rio generalmente tiene un caudal aun menor</w:t>
      </w:r>
      <w:r w:rsidRPr="00A03B76">
        <w:rPr>
          <w:lang w:val="es-ES"/>
        </w:rPr>
        <w:t>. No se advierten trabajos de contingencia para este periodo</w:t>
      </w:r>
      <w:r w:rsidR="00F62BAA" w:rsidRPr="00A03B76">
        <w:rPr>
          <w:lang w:val="es-ES"/>
        </w:rPr>
        <w:t>, s</w:t>
      </w:r>
      <w:r w:rsidRPr="00A03B76">
        <w:rPr>
          <w:lang w:val="es-ES"/>
        </w:rPr>
        <w:t xml:space="preserve">in embargo, el subcontratista deberá </w:t>
      </w:r>
      <w:r w:rsidR="00D02831" w:rsidRPr="00A03B76">
        <w:rPr>
          <w:lang w:val="es-ES"/>
        </w:rPr>
        <w:t xml:space="preserve">tomar toda </w:t>
      </w:r>
      <w:r w:rsidR="00F62BAA" w:rsidRPr="00A03B76">
        <w:rPr>
          <w:lang w:val="es-ES"/>
        </w:rPr>
        <w:t>previsión</w:t>
      </w:r>
      <w:r w:rsidR="00D02831" w:rsidRPr="00A03B76">
        <w:rPr>
          <w:lang w:val="es-ES"/>
        </w:rPr>
        <w:t xml:space="preserve"> de</w:t>
      </w:r>
      <w:r w:rsidR="00F62BAA" w:rsidRPr="00A03B76">
        <w:rPr>
          <w:lang w:val="es-ES"/>
        </w:rPr>
        <w:t xml:space="preserve"> labores preventivas.</w:t>
      </w:r>
    </w:p>
    <w:p w14:paraId="645CC296" w14:textId="19DB91D5" w:rsidR="007815F6" w:rsidRPr="007815F6" w:rsidRDefault="007815F6" w:rsidP="00BD6685">
      <w:pPr>
        <w:pStyle w:val="Prrafodelista"/>
        <w:ind w:left="644"/>
        <w:jc w:val="both"/>
        <w:rPr>
          <w:lang w:val="es-ES"/>
        </w:rPr>
      </w:pPr>
    </w:p>
    <w:p w14:paraId="14C8C891" w14:textId="73FDCB0D" w:rsidR="00035407" w:rsidRDefault="007815F6" w:rsidP="00162B07">
      <w:pPr>
        <w:pStyle w:val="Prrafodelista"/>
        <w:numPr>
          <w:ilvl w:val="0"/>
          <w:numId w:val="1"/>
        </w:numPr>
        <w:rPr>
          <w:i/>
          <w:u w:val="single"/>
          <w:lang w:val="es-ES"/>
        </w:rPr>
      </w:pPr>
      <w:r w:rsidRPr="007815F6">
        <w:rPr>
          <w:i/>
          <w:u w:val="single"/>
          <w:lang w:val="es-ES"/>
        </w:rPr>
        <w:t>L</w:t>
      </w:r>
      <w:r w:rsidR="00175491">
        <w:rPr>
          <w:i/>
          <w:u w:val="single"/>
          <w:lang w:val="es-ES"/>
        </w:rPr>
        <w:t>abores preventivas</w:t>
      </w:r>
    </w:p>
    <w:p w14:paraId="049A6C88" w14:textId="27E9E40D" w:rsidR="007815F6" w:rsidRPr="007815F6" w:rsidRDefault="007815F6" w:rsidP="007815F6">
      <w:pPr>
        <w:ind w:left="644"/>
        <w:jc w:val="both"/>
        <w:rPr>
          <w:lang w:val="es-ES"/>
        </w:rPr>
      </w:pPr>
      <w:r w:rsidRPr="007815F6">
        <w:rPr>
          <w:lang w:val="es-ES"/>
        </w:rPr>
        <w:t xml:space="preserve">El subcontratista deberá elaborar un plan de labores </w:t>
      </w:r>
      <w:r w:rsidRPr="00A03B76">
        <w:rPr>
          <w:lang w:val="es-ES"/>
        </w:rPr>
        <w:t xml:space="preserve">preventivas </w:t>
      </w:r>
      <w:r w:rsidR="00D02831" w:rsidRPr="00A03B76">
        <w:rPr>
          <w:lang w:val="es-ES"/>
        </w:rPr>
        <w:t xml:space="preserve">para ejecución en crecidas de </w:t>
      </w:r>
      <w:r w:rsidR="00A03B76" w:rsidRPr="00A03B76">
        <w:rPr>
          <w:lang w:val="es-ES"/>
        </w:rPr>
        <w:t>río</w:t>
      </w:r>
      <w:r w:rsidR="00A03B76">
        <w:rPr>
          <w:lang w:val="es-ES"/>
        </w:rPr>
        <w:t>s,</w:t>
      </w:r>
      <w:r w:rsidR="00D02831" w:rsidRPr="00A03B76">
        <w:rPr>
          <w:lang w:val="es-ES"/>
        </w:rPr>
        <w:t xml:space="preserve"> a fin de </w:t>
      </w:r>
      <w:r w:rsidRPr="00A03B76">
        <w:rPr>
          <w:lang w:val="es-ES"/>
        </w:rPr>
        <w:t>para proteger los sectores que están en proces</w:t>
      </w:r>
      <w:r w:rsidRPr="007815F6">
        <w:rPr>
          <w:lang w:val="es-ES"/>
        </w:rPr>
        <w:t>o de construcción de manera que aseguren la ejecución del proyecto. Dicho plan deberá considerarse dentro de la oferta, sin afectar la estructura de costos presentada y deberá contemplar como mínimo, los siguientes trabajos:</w:t>
      </w:r>
    </w:p>
    <w:p w14:paraId="4310B99A" w14:textId="77777777" w:rsidR="00D5302E" w:rsidRPr="00A03B76" w:rsidRDefault="00D5302E" w:rsidP="00D5302E">
      <w:pPr>
        <w:pStyle w:val="Prrafodelista"/>
        <w:ind w:left="644"/>
        <w:jc w:val="both"/>
        <w:rPr>
          <w:lang w:val="es-ES"/>
        </w:rPr>
      </w:pPr>
      <w:r w:rsidRPr="00A03B76">
        <w:rPr>
          <w:lang w:val="es-ES"/>
        </w:rPr>
        <w:t>- Protección con ataguías temporales, espigones temporales, reforzamiento de bordes con roca al volteo, y otros a fin de proteger el área de emplazamiento de los diques en construcción, los accesos, plataformas de acopio y canteras de cauce, y otros adyacentes al cauce de río.</w:t>
      </w:r>
    </w:p>
    <w:p w14:paraId="0872514C" w14:textId="7DD55759" w:rsidR="007815F6" w:rsidRDefault="007815F6" w:rsidP="007815F6">
      <w:pPr>
        <w:pStyle w:val="Prrafodelista"/>
        <w:ind w:left="644"/>
        <w:jc w:val="both"/>
        <w:rPr>
          <w:lang w:val="es-ES"/>
        </w:rPr>
      </w:pPr>
      <w:r w:rsidRPr="007815F6">
        <w:rPr>
          <w:lang w:val="es-ES"/>
        </w:rPr>
        <w:t>- Descolmatación de cruces de río.</w:t>
      </w:r>
    </w:p>
    <w:p w14:paraId="2FE51C4D" w14:textId="037B7C56" w:rsidR="007815F6" w:rsidRDefault="007815F6" w:rsidP="007815F6">
      <w:pPr>
        <w:pStyle w:val="Prrafodelista"/>
        <w:ind w:left="644"/>
        <w:jc w:val="both"/>
        <w:rPr>
          <w:lang w:val="es-ES"/>
        </w:rPr>
      </w:pPr>
    </w:p>
    <w:p w14:paraId="33586700" w14:textId="2DA7BFFF" w:rsidR="00B2573E" w:rsidRDefault="007815F6" w:rsidP="00B2573E">
      <w:pPr>
        <w:pStyle w:val="Prrafodelista"/>
        <w:numPr>
          <w:ilvl w:val="0"/>
          <w:numId w:val="1"/>
        </w:numPr>
        <w:rPr>
          <w:i/>
          <w:u w:val="single"/>
          <w:lang w:val="es-ES"/>
        </w:rPr>
      </w:pPr>
      <w:r w:rsidRPr="007815F6">
        <w:rPr>
          <w:i/>
          <w:u w:val="single"/>
          <w:lang w:val="es-ES"/>
        </w:rPr>
        <w:t>C</w:t>
      </w:r>
      <w:r w:rsidR="00175491">
        <w:rPr>
          <w:i/>
          <w:u w:val="single"/>
          <w:lang w:val="es-ES"/>
        </w:rPr>
        <w:t>ruces temporales del rio</w:t>
      </w:r>
    </w:p>
    <w:p w14:paraId="38272C67" w14:textId="2FD36E3B" w:rsidR="00B2573E" w:rsidRDefault="00B2573E" w:rsidP="00B2573E">
      <w:pPr>
        <w:pStyle w:val="Prrafodelista"/>
        <w:ind w:left="644"/>
        <w:rPr>
          <w:i/>
          <w:u w:val="single"/>
          <w:lang w:val="es-ES"/>
        </w:rPr>
      </w:pPr>
    </w:p>
    <w:p w14:paraId="2B346DA5" w14:textId="77777777" w:rsidR="00A03B76" w:rsidRDefault="00B2573E" w:rsidP="00B2573E">
      <w:pPr>
        <w:ind w:left="644"/>
        <w:jc w:val="both"/>
        <w:rPr>
          <w:lang w:val="es-ES"/>
        </w:rPr>
      </w:pPr>
      <w:r w:rsidRPr="00A03B76">
        <w:rPr>
          <w:lang w:val="es-ES"/>
        </w:rPr>
        <w:t xml:space="preserve">Para esta actividad el subcontratista deberá considerar:         </w:t>
      </w:r>
    </w:p>
    <w:p w14:paraId="155F0A64" w14:textId="77777777" w:rsidR="00A03B76" w:rsidRDefault="00A03B76" w:rsidP="00A03B76">
      <w:pPr>
        <w:pStyle w:val="Prrafodelista"/>
        <w:ind w:left="644"/>
        <w:jc w:val="both"/>
        <w:rPr>
          <w:lang w:val="es-ES"/>
        </w:rPr>
      </w:pPr>
      <w:r>
        <w:rPr>
          <w:lang w:val="es-ES"/>
        </w:rPr>
        <w:t>- Es responsabilidad del subcontratista priorizar la ejecución de los cruces de ríos al acceder al sitio (primera actividad a realizar), teniendo en consideración que dichos cruces son fundamentales para los accesos y transportes de los materiales para la ejecución de los diques.</w:t>
      </w:r>
    </w:p>
    <w:p w14:paraId="55C135B7" w14:textId="5ACAA54D" w:rsidR="00B2573E" w:rsidRPr="00A03B76" w:rsidRDefault="00B2573E" w:rsidP="00B2573E">
      <w:pPr>
        <w:ind w:left="644"/>
        <w:jc w:val="both"/>
        <w:rPr>
          <w:lang w:val="es-ES"/>
        </w:rPr>
      </w:pPr>
      <w:r w:rsidRPr="00A03B76">
        <w:rPr>
          <w:lang w:val="es-ES"/>
        </w:rPr>
        <w:t xml:space="preserve">         </w:t>
      </w:r>
    </w:p>
    <w:p w14:paraId="7036A0DE" w14:textId="725AAAAC" w:rsidR="00B2573E" w:rsidRPr="00A03B76" w:rsidRDefault="00B2573E" w:rsidP="00B2573E">
      <w:pPr>
        <w:pStyle w:val="Prrafodelista"/>
        <w:ind w:left="644"/>
        <w:jc w:val="both"/>
        <w:rPr>
          <w:lang w:val="es-ES"/>
        </w:rPr>
      </w:pPr>
      <w:r w:rsidRPr="00A03B76">
        <w:rPr>
          <w:lang w:val="es-ES"/>
        </w:rPr>
        <w:lastRenderedPageBreak/>
        <w:t xml:space="preserve">- Elaboración de </w:t>
      </w:r>
      <w:r w:rsidR="00F62BAA" w:rsidRPr="00A03B76">
        <w:rPr>
          <w:lang w:val="es-ES"/>
        </w:rPr>
        <w:t xml:space="preserve">Diseño de obras temporales para </w:t>
      </w:r>
      <w:r w:rsidRPr="00A03B76">
        <w:rPr>
          <w:lang w:val="es-ES"/>
        </w:rPr>
        <w:t xml:space="preserve">los cruces </w:t>
      </w:r>
      <w:r w:rsidR="00F62BAA" w:rsidRPr="00A03B76">
        <w:rPr>
          <w:lang w:val="es-ES"/>
        </w:rPr>
        <w:t xml:space="preserve">de rio previstos </w:t>
      </w:r>
      <w:r w:rsidRPr="00A03B76">
        <w:rPr>
          <w:lang w:val="es-ES"/>
        </w:rPr>
        <w:t>por el gestor</w:t>
      </w:r>
      <w:r w:rsidR="00F62BAA" w:rsidRPr="00A03B76">
        <w:rPr>
          <w:lang w:val="es-ES"/>
        </w:rPr>
        <w:t>; estos deberán preservar el desplazamiento del camarón en su ciclo biológico por el rio</w:t>
      </w:r>
      <w:r w:rsidRPr="00A03B76">
        <w:rPr>
          <w:lang w:val="es-ES"/>
        </w:rPr>
        <w:t>.</w:t>
      </w:r>
    </w:p>
    <w:p w14:paraId="7AC65A5C" w14:textId="50AAE9CB" w:rsidR="00B2573E" w:rsidRPr="00A03B76" w:rsidRDefault="00B2573E" w:rsidP="003D7307">
      <w:pPr>
        <w:pStyle w:val="Prrafodelista"/>
        <w:ind w:left="644"/>
        <w:jc w:val="both"/>
        <w:rPr>
          <w:lang w:val="es-ES"/>
        </w:rPr>
      </w:pPr>
      <w:r w:rsidRPr="00A03B76">
        <w:rPr>
          <w:lang w:val="es-ES"/>
        </w:rPr>
        <w:t xml:space="preserve">- Los cruces </w:t>
      </w:r>
      <w:r w:rsidR="00F62BAA" w:rsidRPr="00A03B76">
        <w:rPr>
          <w:lang w:val="es-ES"/>
        </w:rPr>
        <w:t xml:space="preserve">de rio deberán servir en operación para el periodo </w:t>
      </w:r>
      <w:r w:rsidRPr="00A03B76">
        <w:rPr>
          <w:lang w:val="es-ES"/>
        </w:rPr>
        <w:t xml:space="preserve">de estiaje </w:t>
      </w:r>
      <w:r w:rsidR="00F62BAA" w:rsidRPr="00A03B76">
        <w:rPr>
          <w:lang w:val="es-ES"/>
        </w:rPr>
        <w:t xml:space="preserve">de </w:t>
      </w:r>
      <w:r w:rsidRPr="00A03B76">
        <w:rPr>
          <w:lang w:val="es-ES"/>
        </w:rPr>
        <w:t>mayo a enero</w:t>
      </w:r>
      <w:r w:rsidR="00F62BAA" w:rsidRPr="00A03B76">
        <w:rPr>
          <w:lang w:val="es-ES"/>
        </w:rPr>
        <w:t>.</w:t>
      </w:r>
    </w:p>
    <w:p w14:paraId="2685630D" w14:textId="5BAB8A17" w:rsidR="00B2573E" w:rsidRPr="00A03B76" w:rsidRDefault="00B2573E" w:rsidP="003D7307">
      <w:pPr>
        <w:pStyle w:val="Prrafodelista"/>
        <w:ind w:left="644"/>
        <w:jc w:val="both"/>
        <w:rPr>
          <w:lang w:val="es-ES"/>
        </w:rPr>
      </w:pPr>
      <w:r w:rsidRPr="00A03B76">
        <w:rPr>
          <w:lang w:val="es-ES"/>
        </w:rPr>
        <w:t>- La ingeniería conceptual debe contemplar, un cruce temporal, compuesta de tuberías de HDPE o TMC</w:t>
      </w:r>
      <w:r w:rsidR="00F62BAA" w:rsidRPr="00A03B76">
        <w:rPr>
          <w:lang w:val="es-ES"/>
        </w:rPr>
        <w:t xml:space="preserve"> de diámetros entre 0.60 m a 1.20 m</w:t>
      </w:r>
      <w:r w:rsidRPr="00A03B76">
        <w:rPr>
          <w:lang w:val="es-ES"/>
        </w:rPr>
        <w:t xml:space="preserve">, colocadas </w:t>
      </w:r>
      <w:r w:rsidR="00F62BAA" w:rsidRPr="00A03B76">
        <w:rPr>
          <w:lang w:val="es-ES"/>
        </w:rPr>
        <w:t xml:space="preserve">sobre </w:t>
      </w:r>
      <w:r w:rsidRPr="00A03B76">
        <w:rPr>
          <w:lang w:val="es-ES"/>
        </w:rPr>
        <w:t xml:space="preserve">el cauce de rio y relleno con material propio.                </w:t>
      </w:r>
    </w:p>
    <w:p w14:paraId="5D388BB3" w14:textId="17C158B8" w:rsidR="00B2573E" w:rsidRDefault="00B2573E" w:rsidP="003D7307">
      <w:pPr>
        <w:pStyle w:val="Prrafodelista"/>
        <w:ind w:left="644"/>
        <w:jc w:val="both"/>
        <w:rPr>
          <w:lang w:val="es-ES"/>
        </w:rPr>
      </w:pPr>
      <w:r>
        <w:rPr>
          <w:lang w:val="es-ES"/>
        </w:rPr>
        <w:t>-</w:t>
      </w:r>
      <w:r w:rsidRPr="007815F6">
        <w:rPr>
          <w:lang w:val="es-ES"/>
        </w:rPr>
        <w:t xml:space="preserve"> Por estar estos caminos de accesos en zonas donde se tiene que interactuar con pobladores, propietarios y posesionarios, el subcontratista deberá considerar dentro de su staff un especialista social, para que en coordinación con el área social del gestor realicen las gestiones correspondientes para dar celeridad a la liberación predial y social de estas zonas.</w:t>
      </w:r>
    </w:p>
    <w:p w14:paraId="78BD4D1B" w14:textId="1BEF86D7" w:rsidR="00B2573E" w:rsidRPr="001E0DCD" w:rsidRDefault="001E0DCD" w:rsidP="001E0DCD">
      <w:pPr>
        <w:pStyle w:val="Prrafodelista"/>
        <w:ind w:left="644"/>
        <w:jc w:val="both"/>
        <w:rPr>
          <w:lang w:val="es-ES"/>
        </w:rPr>
      </w:pPr>
      <w:r>
        <w:rPr>
          <w:lang w:val="es-ES"/>
        </w:rPr>
        <w:t xml:space="preserve">-  </w:t>
      </w:r>
      <w:r w:rsidR="00610EF7" w:rsidRPr="001E0DCD">
        <w:rPr>
          <w:lang w:val="es-ES"/>
        </w:rPr>
        <w:t xml:space="preserve">Tener la </w:t>
      </w:r>
      <w:r w:rsidR="000A1374" w:rsidRPr="001E0DCD">
        <w:rPr>
          <w:lang w:val="es-ES"/>
        </w:rPr>
        <w:t>socialización</w:t>
      </w:r>
      <w:r w:rsidR="00610EF7" w:rsidRPr="001E0DCD">
        <w:rPr>
          <w:lang w:val="es-ES"/>
        </w:rPr>
        <w:t xml:space="preserve"> con la asociación de los productores camaroneros (</w:t>
      </w:r>
      <w:r>
        <w:rPr>
          <w:lang w:val="es-ES"/>
        </w:rPr>
        <w:t>C</w:t>
      </w:r>
      <w:r w:rsidR="00610EF7" w:rsidRPr="001E0DCD">
        <w:rPr>
          <w:lang w:val="es-ES"/>
        </w:rPr>
        <w:t>añete)</w:t>
      </w:r>
    </w:p>
    <w:p w14:paraId="0CEF6729" w14:textId="77777777" w:rsidR="006A4843" w:rsidRDefault="006A4843" w:rsidP="00B2573E">
      <w:pPr>
        <w:pStyle w:val="Prrafodelista"/>
        <w:ind w:left="644"/>
        <w:rPr>
          <w:i/>
          <w:u w:val="single"/>
          <w:lang w:val="es-ES"/>
        </w:rPr>
      </w:pPr>
    </w:p>
    <w:p w14:paraId="7C797804" w14:textId="64F5A8D3" w:rsidR="00B2573E" w:rsidRDefault="003D7307" w:rsidP="00B2573E">
      <w:pPr>
        <w:pStyle w:val="Prrafodelista"/>
        <w:numPr>
          <w:ilvl w:val="0"/>
          <w:numId w:val="1"/>
        </w:numPr>
        <w:rPr>
          <w:i/>
          <w:u w:val="single"/>
          <w:lang w:val="es-ES"/>
        </w:rPr>
      </w:pPr>
      <w:r w:rsidRPr="003D7307">
        <w:rPr>
          <w:i/>
          <w:u w:val="single"/>
          <w:lang w:val="es-ES"/>
        </w:rPr>
        <w:t>A</w:t>
      </w:r>
      <w:r w:rsidR="00175491">
        <w:rPr>
          <w:i/>
          <w:u w:val="single"/>
          <w:lang w:val="es-ES"/>
        </w:rPr>
        <w:t>ccesos</w:t>
      </w:r>
    </w:p>
    <w:p w14:paraId="54197447" w14:textId="2034B547" w:rsidR="003D7307" w:rsidRPr="003D7307" w:rsidRDefault="003D7307" w:rsidP="003D7307">
      <w:pPr>
        <w:ind w:left="644"/>
        <w:jc w:val="both"/>
        <w:rPr>
          <w:lang w:val="es-ES"/>
        </w:rPr>
      </w:pPr>
      <w:r w:rsidRPr="003D7307">
        <w:rPr>
          <w:lang w:val="es-ES"/>
        </w:rPr>
        <w:t xml:space="preserve">Teniendo en cuenta que la habilitación de los caminos de accesos es una actividad inherente, para la construcción de los diques y áreas auxiliares, estos deberán ser inventariados antes de ingresar a usarlos, (llámese inventariado a la acción de hacer una evaluación previa entre un ing. especialista por parte del sub contratistas, un especialista en relaciones comunitarias del gestor, un representante de la entidad a la cual pertenece el acceso, un representante de la población por donde pasa el acceso), el entregable de dicho inventario deberá ser un informe donde debe figurar, mediante panel fotográfico, e informe de tallado de los especialistas, el estado actual de la vía de acceso donde se está interviniendo, este informe servirá como línea base, ante cualquier daño que se vaya a ocasionar debido al uso que le esté dando el sub contratista. </w:t>
      </w:r>
    </w:p>
    <w:p w14:paraId="6F8EA946" w14:textId="1CB88AE2" w:rsidR="003D7307" w:rsidRPr="003D7307" w:rsidRDefault="003D7307" w:rsidP="003D7307">
      <w:pPr>
        <w:ind w:left="644"/>
        <w:jc w:val="both"/>
        <w:rPr>
          <w:lang w:val="es-ES"/>
        </w:rPr>
      </w:pPr>
      <w:r w:rsidRPr="003D7307">
        <w:rPr>
          <w:lang w:val="es-ES"/>
        </w:rPr>
        <w:t xml:space="preserve">Terminado los trabajos para lo cual se ha usado el acceso este deberá ser evaluado con esta línea base y se debe establecer los trabajos que se deberán realizar para dejar esta vía igual o </w:t>
      </w:r>
      <w:r w:rsidR="00EF2411">
        <w:rPr>
          <w:lang w:val="es-ES"/>
        </w:rPr>
        <w:t xml:space="preserve">en </w:t>
      </w:r>
      <w:r w:rsidRPr="003D7307">
        <w:rPr>
          <w:lang w:val="es-ES"/>
        </w:rPr>
        <w:t>mejor</w:t>
      </w:r>
      <w:r w:rsidR="00EF2411">
        <w:rPr>
          <w:lang w:val="es-ES"/>
        </w:rPr>
        <w:t>es condiciones</w:t>
      </w:r>
      <w:r w:rsidRPr="003D7307">
        <w:rPr>
          <w:lang w:val="es-ES"/>
        </w:rPr>
        <w:t xml:space="preserve"> </w:t>
      </w:r>
      <w:r w:rsidR="00EF2411">
        <w:rPr>
          <w:lang w:val="es-ES"/>
        </w:rPr>
        <w:t xml:space="preserve">(rehabilitado) </w:t>
      </w:r>
      <w:r w:rsidRPr="003D7307">
        <w:rPr>
          <w:lang w:val="es-ES"/>
        </w:rPr>
        <w:t xml:space="preserve">de cómo se encontró al momento que se ingresó a hacer los trabajos de habilitación.   </w:t>
      </w:r>
    </w:p>
    <w:p w14:paraId="4F00C855" w14:textId="77777777" w:rsidR="003D7307" w:rsidRPr="003D7307" w:rsidRDefault="003D7307" w:rsidP="003D7307">
      <w:pPr>
        <w:ind w:left="644"/>
        <w:jc w:val="both"/>
        <w:rPr>
          <w:lang w:val="es-ES"/>
        </w:rPr>
      </w:pPr>
      <w:r w:rsidRPr="003D7307">
        <w:rPr>
          <w:lang w:val="es-ES"/>
        </w:rPr>
        <w:t>Toda responsabilidad de accesos es responsabilidad de subcontratista, el cual deberá cumplir los lineamientos de:</w:t>
      </w:r>
    </w:p>
    <w:p w14:paraId="6C123FEA" w14:textId="7C178A19" w:rsidR="003D7307" w:rsidRPr="00031CD1" w:rsidRDefault="003D7307" w:rsidP="003D7307">
      <w:pPr>
        <w:pStyle w:val="Prrafodelista"/>
        <w:ind w:left="644"/>
        <w:jc w:val="both"/>
        <w:rPr>
          <w:lang w:val="es-ES"/>
        </w:rPr>
      </w:pPr>
      <w:r w:rsidRPr="003D7307">
        <w:rPr>
          <w:lang w:val="es-ES"/>
        </w:rPr>
        <w:t>- Construcción. Anchos acordes al camino existente, respetando los límites de canales aledaños. Mejoras y protecciones de cruces de canales mediante estructuras de concreto (losas</w:t>
      </w:r>
      <w:r w:rsidRPr="00031CD1">
        <w:rPr>
          <w:lang w:val="es-ES"/>
        </w:rPr>
        <w:t>) o tuberías, que garanticen el tránsito de volquetes y maquinaria pesada, y no afecten el caudal existente.</w:t>
      </w:r>
      <w:r w:rsidR="005B5D4E" w:rsidRPr="00031CD1">
        <w:rPr>
          <w:lang w:val="es-ES"/>
        </w:rPr>
        <w:t xml:space="preserve"> Se deberá reponer de forma inmediata cualquier daño en el proceso de habilitación de accesos.</w:t>
      </w:r>
    </w:p>
    <w:p w14:paraId="132AE873" w14:textId="0CB8DC05" w:rsidR="003D7307" w:rsidRPr="00031CD1" w:rsidRDefault="003D7307" w:rsidP="003D7307">
      <w:pPr>
        <w:pStyle w:val="Prrafodelista"/>
        <w:ind w:left="644"/>
        <w:jc w:val="both"/>
        <w:rPr>
          <w:lang w:val="es-ES"/>
        </w:rPr>
      </w:pPr>
      <w:r w:rsidRPr="00031CD1">
        <w:rPr>
          <w:lang w:val="es-ES"/>
        </w:rPr>
        <w:t>- Seguridad. Señalización</w:t>
      </w:r>
      <w:r w:rsidR="00CD529B" w:rsidRPr="00031CD1">
        <w:rPr>
          <w:lang w:val="es-ES"/>
        </w:rPr>
        <w:t xml:space="preserve"> y supervisión diurna</w:t>
      </w:r>
      <w:r w:rsidRPr="00031CD1">
        <w:rPr>
          <w:lang w:val="es-ES"/>
        </w:rPr>
        <w:t xml:space="preserve"> y nocturna, vigías, controles de velocidad máximas, mantenimiento de señalización.</w:t>
      </w:r>
    </w:p>
    <w:p w14:paraId="702441BE" w14:textId="7FD9CF40" w:rsidR="003D7307" w:rsidRPr="00031CD1" w:rsidRDefault="003D7307" w:rsidP="003D7307">
      <w:pPr>
        <w:pStyle w:val="Prrafodelista"/>
        <w:ind w:left="644"/>
        <w:jc w:val="both"/>
        <w:rPr>
          <w:lang w:val="es-ES"/>
        </w:rPr>
      </w:pPr>
      <w:r w:rsidRPr="00031CD1">
        <w:rPr>
          <w:lang w:val="es-ES"/>
        </w:rPr>
        <w:t>- Medio Ambiente. Uso de aditivo supresor de polvo, mantenimiento de acceso, uso de cobertura en tolva</w:t>
      </w:r>
      <w:r w:rsidR="00CD529B" w:rsidRPr="00031CD1">
        <w:rPr>
          <w:lang w:val="es-ES"/>
        </w:rPr>
        <w:t xml:space="preserve"> y la protección de flora y fauna. </w:t>
      </w:r>
    </w:p>
    <w:p w14:paraId="39FAF82E" w14:textId="4C8BD4B6" w:rsidR="003D7307" w:rsidRDefault="003D7307" w:rsidP="003D7307">
      <w:pPr>
        <w:pStyle w:val="Prrafodelista"/>
        <w:ind w:left="644"/>
        <w:jc w:val="both"/>
        <w:rPr>
          <w:lang w:val="es-ES"/>
        </w:rPr>
      </w:pPr>
      <w:r w:rsidRPr="00031CD1">
        <w:rPr>
          <w:lang w:val="es-ES"/>
        </w:rPr>
        <w:t>- Social. No impactar a los centros poblados, propietarios, posesionarios u ocupantes aledaños a los accesos.</w:t>
      </w:r>
      <w:r w:rsidR="000A1374" w:rsidRPr="00031CD1">
        <w:rPr>
          <w:lang w:val="es-ES"/>
        </w:rPr>
        <w:t xml:space="preserve"> Coordinar con la junta de usuario los accesos de cada cuenca.</w:t>
      </w:r>
      <w:r w:rsidR="000A1374">
        <w:rPr>
          <w:lang w:val="es-ES"/>
        </w:rPr>
        <w:t xml:space="preserve"> </w:t>
      </w:r>
    </w:p>
    <w:p w14:paraId="28EBF051" w14:textId="77777777" w:rsidR="003D7307" w:rsidRPr="003D7307" w:rsidRDefault="003D7307" w:rsidP="003D7307">
      <w:pPr>
        <w:pStyle w:val="Prrafodelista"/>
        <w:ind w:left="644"/>
        <w:jc w:val="both"/>
        <w:rPr>
          <w:lang w:val="es-ES"/>
        </w:rPr>
      </w:pPr>
    </w:p>
    <w:p w14:paraId="5D104DCF" w14:textId="2CE4D09B" w:rsidR="003D7307" w:rsidRPr="00A03B76" w:rsidRDefault="003D7307" w:rsidP="003D7307">
      <w:pPr>
        <w:pStyle w:val="Prrafodelista"/>
        <w:ind w:left="644"/>
        <w:jc w:val="both"/>
        <w:rPr>
          <w:lang w:val="es-ES"/>
        </w:rPr>
      </w:pPr>
      <w:r w:rsidRPr="003D7307">
        <w:rPr>
          <w:lang w:val="es-ES"/>
        </w:rPr>
        <w:t xml:space="preserve">El subcontratista deberá proporcionar los planos de ejecución de los accesos considerando las soluciones a </w:t>
      </w:r>
      <w:r w:rsidRPr="00A03B76">
        <w:rPr>
          <w:lang w:val="es-ES"/>
        </w:rPr>
        <w:t xml:space="preserve">los cruces de canales de regadío, </w:t>
      </w:r>
      <w:r w:rsidR="0027052B" w:rsidRPr="00A03B76">
        <w:rPr>
          <w:lang w:val="es-ES"/>
        </w:rPr>
        <w:t xml:space="preserve">pontones, </w:t>
      </w:r>
      <w:r w:rsidRPr="00A03B76">
        <w:rPr>
          <w:lang w:val="es-ES"/>
        </w:rPr>
        <w:t xml:space="preserve">mejoramiento </w:t>
      </w:r>
      <w:r w:rsidRPr="00A03B76">
        <w:rPr>
          <w:lang w:val="es-ES"/>
        </w:rPr>
        <w:lastRenderedPageBreak/>
        <w:t>de losas y las demás interferencias que se encuentren para garantizar el adecuado tránsito por los accesos. Los planos deberán ser aprobados por OHLA Gestor antes de la ejecución.</w:t>
      </w:r>
    </w:p>
    <w:p w14:paraId="61239A2E" w14:textId="2DDEC8AE" w:rsidR="0027052B" w:rsidRPr="00A03B76" w:rsidRDefault="0027052B" w:rsidP="003D7307">
      <w:pPr>
        <w:pStyle w:val="Prrafodelista"/>
        <w:ind w:left="644"/>
        <w:jc w:val="both"/>
        <w:rPr>
          <w:lang w:val="es-ES"/>
        </w:rPr>
      </w:pPr>
    </w:p>
    <w:p w14:paraId="56C57940" w14:textId="53E8078E" w:rsidR="0027052B" w:rsidRDefault="0027052B" w:rsidP="003D7307">
      <w:pPr>
        <w:pStyle w:val="Prrafodelista"/>
        <w:ind w:left="644"/>
        <w:jc w:val="both"/>
        <w:rPr>
          <w:lang w:val="es-ES"/>
        </w:rPr>
      </w:pPr>
      <w:r w:rsidRPr="00A03B76">
        <w:rPr>
          <w:lang w:val="es-ES"/>
        </w:rPr>
        <w:t>El subcontratista debe poner especial atención y cumplimiento a la ejecución de los elementos y estructuras necesarias para conservar los flujos de agua en el sitio, principalmente pontones, badenes, alcantarillas, u otros necesario; estos costos deben estar contemplado dentro de su alcance del subcontratista.</w:t>
      </w:r>
    </w:p>
    <w:p w14:paraId="0776B917" w14:textId="70A76D69" w:rsidR="00CD529B" w:rsidRDefault="00CD529B" w:rsidP="003D7307">
      <w:pPr>
        <w:pStyle w:val="Prrafodelista"/>
        <w:ind w:left="644"/>
        <w:jc w:val="both"/>
        <w:rPr>
          <w:lang w:val="es-ES"/>
        </w:rPr>
      </w:pPr>
    </w:p>
    <w:p w14:paraId="5228BBD5" w14:textId="714EF59F" w:rsidR="00B2573E" w:rsidRDefault="003D7307" w:rsidP="00B2573E">
      <w:pPr>
        <w:pStyle w:val="Prrafodelista"/>
        <w:numPr>
          <w:ilvl w:val="0"/>
          <w:numId w:val="1"/>
        </w:numPr>
        <w:rPr>
          <w:i/>
          <w:u w:val="single"/>
          <w:lang w:val="es-ES"/>
        </w:rPr>
      </w:pPr>
      <w:r w:rsidRPr="003D7307">
        <w:rPr>
          <w:i/>
          <w:u w:val="single"/>
          <w:lang w:val="es-ES"/>
        </w:rPr>
        <w:t>E</w:t>
      </w:r>
      <w:r w:rsidR="00175491">
        <w:rPr>
          <w:i/>
          <w:u w:val="single"/>
          <w:lang w:val="es-ES"/>
        </w:rPr>
        <w:t>quipo social subcontratista</w:t>
      </w:r>
    </w:p>
    <w:p w14:paraId="73753CED" w14:textId="79DBAA47" w:rsidR="00D02831" w:rsidRDefault="003D7307" w:rsidP="0027052B">
      <w:pPr>
        <w:ind w:left="644"/>
        <w:jc w:val="both"/>
        <w:rPr>
          <w:lang w:val="es-ES"/>
        </w:rPr>
      </w:pPr>
      <w:r w:rsidRPr="003D7307">
        <w:rPr>
          <w:lang w:val="es-ES"/>
        </w:rPr>
        <w:t xml:space="preserve">El subcontratista </w:t>
      </w:r>
      <w:r w:rsidRPr="00A03B76">
        <w:rPr>
          <w:lang w:val="es-ES"/>
        </w:rPr>
        <w:t xml:space="preserve">deberá contar </w:t>
      </w:r>
      <w:r w:rsidR="00EF2411" w:rsidRPr="00A03B76">
        <w:rPr>
          <w:lang w:val="es-ES"/>
        </w:rPr>
        <w:t xml:space="preserve">al menos </w:t>
      </w:r>
      <w:r w:rsidRPr="00A03B76">
        <w:rPr>
          <w:lang w:val="es-ES"/>
        </w:rPr>
        <w:t xml:space="preserve">con un personal </w:t>
      </w:r>
      <w:r w:rsidR="00EF2411" w:rsidRPr="00A03B76">
        <w:rPr>
          <w:lang w:val="es-ES"/>
        </w:rPr>
        <w:t xml:space="preserve">especialista </w:t>
      </w:r>
      <w:r w:rsidRPr="00A03B76">
        <w:rPr>
          <w:lang w:val="es-ES"/>
        </w:rPr>
        <w:t>de Gestión Social dentro de su organigrama</w:t>
      </w:r>
      <w:r w:rsidR="00EF2411" w:rsidRPr="00A03B76">
        <w:rPr>
          <w:lang w:val="es-ES"/>
        </w:rPr>
        <w:t>; este personal laborará directamente en campo y en coordinación permanente con el equipo social de OHLA Gestor.</w:t>
      </w:r>
      <w:r w:rsidR="007F0EE2">
        <w:rPr>
          <w:lang w:val="es-ES"/>
        </w:rPr>
        <w:t xml:space="preserve"> </w:t>
      </w:r>
    </w:p>
    <w:p w14:paraId="50B5A090" w14:textId="5104B90C" w:rsidR="00B2573E" w:rsidRPr="00A03B76" w:rsidRDefault="003D7307" w:rsidP="00B2573E">
      <w:pPr>
        <w:pStyle w:val="Prrafodelista"/>
        <w:numPr>
          <w:ilvl w:val="0"/>
          <w:numId w:val="1"/>
        </w:numPr>
        <w:rPr>
          <w:i/>
          <w:u w:val="single"/>
          <w:lang w:val="es-ES"/>
        </w:rPr>
      </w:pPr>
      <w:r w:rsidRPr="00A03B76">
        <w:rPr>
          <w:i/>
          <w:u w:val="single"/>
          <w:lang w:val="es-ES"/>
        </w:rPr>
        <w:t>S</w:t>
      </w:r>
      <w:r w:rsidR="00175491" w:rsidRPr="00A03B76">
        <w:rPr>
          <w:i/>
          <w:u w:val="single"/>
          <w:lang w:val="es-ES"/>
        </w:rPr>
        <w:t>tand by</w:t>
      </w:r>
    </w:p>
    <w:p w14:paraId="41D09132" w14:textId="795F04C6" w:rsidR="003D7307" w:rsidRPr="00A03B76" w:rsidRDefault="003D7307" w:rsidP="003D7307">
      <w:pPr>
        <w:pStyle w:val="Prrafodelista"/>
        <w:ind w:left="644"/>
        <w:rPr>
          <w:i/>
          <w:u w:val="single"/>
          <w:lang w:val="es-ES"/>
        </w:rPr>
      </w:pPr>
    </w:p>
    <w:p w14:paraId="4D47296C" w14:textId="056A06A0" w:rsidR="003D7307" w:rsidRDefault="003D7307" w:rsidP="003D7307">
      <w:pPr>
        <w:pStyle w:val="Prrafodelista"/>
        <w:ind w:left="644"/>
        <w:jc w:val="both"/>
        <w:rPr>
          <w:lang w:val="es-ES"/>
        </w:rPr>
      </w:pPr>
      <w:r w:rsidRPr="00A03B76">
        <w:rPr>
          <w:lang w:val="es-ES"/>
        </w:rPr>
        <w:t xml:space="preserve">El postor que adjudique los trabajos, deberá llevar un control minucioso de su matriz de riesgo sabiendo identificar si es una </w:t>
      </w:r>
      <w:r w:rsidRPr="00031CD1">
        <w:rPr>
          <w:lang w:val="es-ES"/>
        </w:rPr>
        <w:t xml:space="preserve">amenaza, un riesgo o un problema, el cual según sea el caso deberá notificar de forma oportuna </w:t>
      </w:r>
      <w:r w:rsidR="007F0EE2" w:rsidRPr="00031CD1">
        <w:rPr>
          <w:lang w:val="es-ES"/>
        </w:rPr>
        <w:t>según lo que indica el contrato NEC</w:t>
      </w:r>
      <w:r w:rsidRPr="00031CD1">
        <w:rPr>
          <w:lang w:val="es-ES"/>
        </w:rPr>
        <w:t>, formulando una “Alerta Temprana” el cual será evaluada y discutida por los especialistas</w:t>
      </w:r>
      <w:r w:rsidRPr="00A03B76">
        <w:rPr>
          <w:lang w:val="es-ES"/>
        </w:rPr>
        <w:t xml:space="preserve"> y de ameritar el caso se presentara un “Evento Compensable”, hecho que deberá presentarse durante los 07 días posteriores a la identificación de la alerta temprana, con la finalidad que, de producirse </w:t>
      </w:r>
      <w:r w:rsidR="00EF2411" w:rsidRPr="00A03B76">
        <w:rPr>
          <w:lang w:val="es-ES"/>
        </w:rPr>
        <w:t>cualquier afección a la productividad, costo, y plazo previsto</w:t>
      </w:r>
      <w:r w:rsidR="00981C4E">
        <w:rPr>
          <w:lang w:val="es-ES"/>
        </w:rPr>
        <w:t>.</w:t>
      </w:r>
      <w:r w:rsidR="00EF2411" w:rsidRPr="00A03B76">
        <w:rPr>
          <w:lang w:val="es-ES"/>
        </w:rPr>
        <w:t xml:space="preserve"> E</w:t>
      </w:r>
      <w:r w:rsidRPr="00A03B76">
        <w:rPr>
          <w:lang w:val="es-ES"/>
        </w:rPr>
        <w:t>st</w:t>
      </w:r>
      <w:r w:rsidR="00EF2411" w:rsidRPr="00A03B76">
        <w:rPr>
          <w:lang w:val="es-ES"/>
        </w:rPr>
        <w:t>as</w:t>
      </w:r>
      <w:r w:rsidRPr="00A03B76">
        <w:rPr>
          <w:lang w:val="es-ES"/>
        </w:rPr>
        <w:t xml:space="preserve"> </w:t>
      </w:r>
      <w:r w:rsidR="00EF2411" w:rsidRPr="00A03B76">
        <w:rPr>
          <w:lang w:val="es-ES"/>
        </w:rPr>
        <w:t xml:space="preserve">serán </w:t>
      </w:r>
      <w:r w:rsidRPr="00A03B76">
        <w:rPr>
          <w:lang w:val="es-ES"/>
        </w:rPr>
        <w:t xml:space="preserve">notificadas de manera oportuna y tener respuesta </w:t>
      </w:r>
      <w:r w:rsidR="00EF2411" w:rsidRPr="00A03B76">
        <w:rPr>
          <w:lang w:val="es-ES"/>
        </w:rPr>
        <w:t xml:space="preserve">oportuna </w:t>
      </w:r>
      <w:r w:rsidRPr="00A03B76">
        <w:rPr>
          <w:lang w:val="es-ES"/>
        </w:rPr>
        <w:t xml:space="preserve">del cliente </w:t>
      </w:r>
      <w:r w:rsidR="00EF2411" w:rsidRPr="00A03B76">
        <w:rPr>
          <w:lang w:val="es-ES"/>
        </w:rPr>
        <w:t>a fin de</w:t>
      </w:r>
      <w:r w:rsidRPr="00A03B76">
        <w:rPr>
          <w:lang w:val="es-ES"/>
        </w:rPr>
        <w:t xml:space="preserve"> poder tomar las medidas </w:t>
      </w:r>
      <w:r w:rsidR="00EF2411" w:rsidRPr="00A03B76">
        <w:rPr>
          <w:lang w:val="es-ES"/>
        </w:rPr>
        <w:t>de mitigación que deberán cumplirse obl</w:t>
      </w:r>
      <w:r w:rsidR="00EF2411">
        <w:rPr>
          <w:lang w:val="es-ES"/>
        </w:rPr>
        <w:t>igatoriamente de tal manera de</w:t>
      </w:r>
      <w:r w:rsidRPr="003D7307">
        <w:rPr>
          <w:lang w:val="es-ES"/>
        </w:rPr>
        <w:t xml:space="preserve"> no afectar el avance continuo.</w:t>
      </w:r>
    </w:p>
    <w:p w14:paraId="38CF968E" w14:textId="07538506" w:rsidR="007F0EE2" w:rsidRPr="007F0EE2" w:rsidRDefault="007F0EE2" w:rsidP="003D7307">
      <w:pPr>
        <w:pStyle w:val="Prrafodelista"/>
        <w:ind w:left="644"/>
        <w:jc w:val="both"/>
        <w:rPr>
          <w:color w:val="FF0000"/>
          <w:lang w:val="es-ES"/>
        </w:rPr>
      </w:pPr>
    </w:p>
    <w:p w14:paraId="7D5CD0D0" w14:textId="77777777" w:rsidR="003D7307" w:rsidRPr="003D7307" w:rsidRDefault="003D7307" w:rsidP="003D7307">
      <w:pPr>
        <w:pStyle w:val="Prrafodelista"/>
        <w:ind w:left="644"/>
        <w:jc w:val="both"/>
        <w:rPr>
          <w:lang w:val="es-ES"/>
        </w:rPr>
      </w:pPr>
    </w:p>
    <w:p w14:paraId="7806D298" w14:textId="26261898" w:rsidR="003D7307" w:rsidRDefault="003D7307" w:rsidP="00B2573E">
      <w:pPr>
        <w:pStyle w:val="Prrafodelista"/>
        <w:numPr>
          <w:ilvl w:val="0"/>
          <w:numId w:val="1"/>
        </w:numPr>
        <w:rPr>
          <w:i/>
          <w:u w:val="single"/>
          <w:lang w:val="es-ES"/>
        </w:rPr>
      </w:pPr>
      <w:r w:rsidRPr="003D7307">
        <w:rPr>
          <w:i/>
          <w:u w:val="single"/>
          <w:lang w:val="es-ES"/>
        </w:rPr>
        <w:t>T</w:t>
      </w:r>
      <w:r w:rsidR="00175491">
        <w:rPr>
          <w:i/>
          <w:u w:val="single"/>
          <w:lang w:val="es-ES"/>
        </w:rPr>
        <w:t>arifa construcción civil MOC-MONC</w:t>
      </w:r>
    </w:p>
    <w:p w14:paraId="4521F043" w14:textId="6A68A222" w:rsidR="003D7307" w:rsidRDefault="003D7307" w:rsidP="003D7307">
      <w:pPr>
        <w:pStyle w:val="Prrafodelista"/>
        <w:ind w:left="644"/>
        <w:rPr>
          <w:i/>
          <w:u w:val="single"/>
          <w:lang w:val="es-ES"/>
        </w:rPr>
      </w:pPr>
    </w:p>
    <w:p w14:paraId="4B20E152" w14:textId="034C5370" w:rsidR="003D7307" w:rsidRDefault="003D7307" w:rsidP="003D7307">
      <w:pPr>
        <w:pStyle w:val="Prrafodelista"/>
        <w:ind w:left="644"/>
        <w:jc w:val="both"/>
        <w:rPr>
          <w:lang w:val="es-ES"/>
        </w:rPr>
      </w:pPr>
      <w:r w:rsidRPr="003D7307">
        <w:rPr>
          <w:lang w:val="es-ES"/>
        </w:rPr>
        <w:t>Los costos de mano de obra considerados para el valor referencia</w:t>
      </w:r>
      <w:r w:rsidR="00817199">
        <w:rPr>
          <w:lang w:val="es-ES"/>
        </w:rPr>
        <w:t>l</w:t>
      </w:r>
      <w:r w:rsidRPr="003D7307">
        <w:rPr>
          <w:lang w:val="es-ES"/>
        </w:rPr>
        <w:t xml:space="preserve"> son los vigentes a la </w:t>
      </w:r>
      <w:r w:rsidRPr="00031CD1">
        <w:rPr>
          <w:lang w:val="es-ES"/>
        </w:rPr>
        <w:t>fecha</w:t>
      </w:r>
      <w:r w:rsidR="00817199" w:rsidRPr="00031CD1">
        <w:rPr>
          <w:lang w:val="es-ES"/>
        </w:rPr>
        <w:t xml:space="preserve"> (Conforme a la legislación vigente laboral)</w:t>
      </w:r>
      <w:r w:rsidRPr="00031CD1">
        <w:rPr>
          <w:lang w:val="es-ES"/>
        </w:rPr>
        <w:t xml:space="preserve">, los oferentes deberán considerar en sus costos cualquier </w:t>
      </w:r>
      <w:r w:rsidR="00EF2411" w:rsidRPr="00031CD1">
        <w:rPr>
          <w:lang w:val="es-ES"/>
        </w:rPr>
        <w:t xml:space="preserve">posible </w:t>
      </w:r>
      <w:r w:rsidRPr="00031CD1">
        <w:rPr>
          <w:lang w:val="es-ES"/>
        </w:rPr>
        <w:t>variación o reajuste que pueda darse durante la ejecución del contrato, no se reconocerá actualización y</w:t>
      </w:r>
      <w:r w:rsidRPr="003D7307">
        <w:rPr>
          <w:lang w:val="es-ES"/>
        </w:rPr>
        <w:t>/o reajuste por este y otros conceptos de similar naturaleza</w:t>
      </w:r>
      <w:r>
        <w:rPr>
          <w:lang w:val="es-ES"/>
        </w:rPr>
        <w:t>.</w:t>
      </w:r>
    </w:p>
    <w:p w14:paraId="2E49C802" w14:textId="43895A21" w:rsidR="007F0EE2" w:rsidRPr="00817199" w:rsidRDefault="007F0EE2" w:rsidP="003D7307">
      <w:pPr>
        <w:pStyle w:val="Prrafodelista"/>
        <w:ind w:left="644"/>
        <w:jc w:val="both"/>
        <w:rPr>
          <w:color w:val="FF0000"/>
          <w:lang w:val="es-ES"/>
        </w:rPr>
      </w:pPr>
    </w:p>
    <w:p w14:paraId="1B72017C" w14:textId="77777777" w:rsidR="003D7307" w:rsidRPr="003D7307" w:rsidRDefault="003D7307" w:rsidP="003D7307">
      <w:pPr>
        <w:pStyle w:val="Prrafodelista"/>
        <w:ind w:left="644"/>
        <w:rPr>
          <w:lang w:val="es-ES"/>
        </w:rPr>
      </w:pPr>
    </w:p>
    <w:p w14:paraId="48B7AF37" w14:textId="61F8ABB5" w:rsidR="003D7307" w:rsidRDefault="003D7307" w:rsidP="00B2573E">
      <w:pPr>
        <w:pStyle w:val="Prrafodelista"/>
        <w:numPr>
          <w:ilvl w:val="0"/>
          <w:numId w:val="1"/>
        </w:numPr>
        <w:rPr>
          <w:i/>
          <w:u w:val="single"/>
          <w:lang w:val="es-ES"/>
        </w:rPr>
      </w:pPr>
      <w:r w:rsidRPr="003D7307">
        <w:rPr>
          <w:i/>
          <w:u w:val="single"/>
          <w:lang w:val="es-ES"/>
        </w:rPr>
        <w:t>Canteras de Cauce C</w:t>
      </w:r>
      <w:r w:rsidR="00175491">
        <w:rPr>
          <w:i/>
          <w:u w:val="single"/>
          <w:lang w:val="es-ES"/>
        </w:rPr>
        <w:t>hancado y zarandeo de material</w:t>
      </w:r>
    </w:p>
    <w:p w14:paraId="0F65BD4E" w14:textId="0934A0C0" w:rsidR="003D7307" w:rsidRDefault="003D7307" w:rsidP="003D7307">
      <w:pPr>
        <w:pStyle w:val="Prrafodelista"/>
        <w:ind w:left="644"/>
        <w:rPr>
          <w:i/>
          <w:u w:val="single"/>
          <w:lang w:val="es-ES"/>
        </w:rPr>
      </w:pPr>
    </w:p>
    <w:p w14:paraId="7E16778C" w14:textId="13D7EB17" w:rsidR="00105EE0" w:rsidRDefault="00105EE0" w:rsidP="003D7307">
      <w:pPr>
        <w:pStyle w:val="Prrafodelista"/>
        <w:ind w:left="644"/>
        <w:jc w:val="both"/>
        <w:rPr>
          <w:lang w:val="es-ES"/>
        </w:rPr>
      </w:pPr>
      <w:r w:rsidRPr="00031CD1">
        <w:rPr>
          <w:lang w:val="es-ES"/>
        </w:rPr>
        <w:t>Previa extracción de las canteras deberá contar con los permisos de extracción de cauce y socializado con la comunidad.</w:t>
      </w:r>
    </w:p>
    <w:p w14:paraId="5DA3F287" w14:textId="77777777" w:rsidR="00105EE0" w:rsidRDefault="00105EE0" w:rsidP="003D7307">
      <w:pPr>
        <w:pStyle w:val="Prrafodelista"/>
        <w:ind w:left="644"/>
        <w:jc w:val="both"/>
        <w:rPr>
          <w:lang w:val="es-ES"/>
        </w:rPr>
      </w:pPr>
    </w:p>
    <w:p w14:paraId="4307957B" w14:textId="6878D1D3" w:rsidR="003D7307" w:rsidRPr="00A03B76" w:rsidRDefault="003D7307" w:rsidP="003D7307">
      <w:pPr>
        <w:pStyle w:val="Prrafodelista"/>
        <w:ind w:left="644"/>
        <w:jc w:val="both"/>
        <w:rPr>
          <w:lang w:val="es-ES"/>
        </w:rPr>
      </w:pPr>
      <w:r w:rsidRPr="00A03B76">
        <w:rPr>
          <w:lang w:val="es-ES"/>
        </w:rPr>
        <w:t xml:space="preserve">El sub contratista deberá de </w:t>
      </w:r>
      <w:r w:rsidR="00DD7885" w:rsidRPr="00A03B76">
        <w:rPr>
          <w:lang w:val="es-ES"/>
        </w:rPr>
        <w:t>cumplir con todo el requerimiento técnico de los materiales definidos y exigidos en el expediente técnico, precisando que para el</w:t>
      </w:r>
      <w:r w:rsidRPr="00A03B76">
        <w:rPr>
          <w:lang w:val="es-ES"/>
        </w:rPr>
        <w:t xml:space="preserve"> material </w:t>
      </w:r>
      <w:r w:rsidR="00DD7885" w:rsidRPr="00A03B76">
        <w:rPr>
          <w:lang w:val="es-ES"/>
        </w:rPr>
        <w:t xml:space="preserve">del cuerpo del dique </w:t>
      </w:r>
      <w:r w:rsidRPr="00A03B76">
        <w:rPr>
          <w:lang w:val="es-ES"/>
        </w:rPr>
        <w:t xml:space="preserve">que </w:t>
      </w:r>
      <w:r w:rsidR="00DD7885" w:rsidRPr="00A03B76">
        <w:rPr>
          <w:lang w:val="es-ES"/>
        </w:rPr>
        <w:t xml:space="preserve">se </w:t>
      </w:r>
      <w:r w:rsidRPr="00A03B76">
        <w:rPr>
          <w:lang w:val="es-ES"/>
        </w:rPr>
        <w:t>extraig</w:t>
      </w:r>
      <w:r w:rsidRPr="00031CD1">
        <w:rPr>
          <w:lang w:val="es-ES"/>
        </w:rPr>
        <w:t>a de la cantera de cauce</w:t>
      </w:r>
      <w:r w:rsidR="00817199" w:rsidRPr="00031CD1">
        <w:rPr>
          <w:lang w:val="es-ES"/>
        </w:rPr>
        <w:t xml:space="preserve"> (cumpliendo con la legislación y plan ambiental)</w:t>
      </w:r>
      <w:r w:rsidR="00DD7885" w:rsidRPr="00031CD1">
        <w:rPr>
          <w:lang w:val="es-ES"/>
        </w:rPr>
        <w:t xml:space="preserve"> y cantera de cerro</w:t>
      </w:r>
      <w:r w:rsidR="00DD7885" w:rsidRPr="00A03B76">
        <w:rPr>
          <w:lang w:val="es-ES"/>
        </w:rPr>
        <w:t xml:space="preserve">, </w:t>
      </w:r>
      <w:r w:rsidRPr="00A03B76">
        <w:rPr>
          <w:lang w:val="es-ES"/>
        </w:rPr>
        <w:t xml:space="preserve"> deberá cumplir con el uso granulométrico que se consigna en las EETT para ello todo material de cantera de cauce </w:t>
      </w:r>
      <w:r w:rsidR="00DD7885" w:rsidRPr="00A03B76">
        <w:rPr>
          <w:lang w:val="es-ES"/>
        </w:rPr>
        <w:t xml:space="preserve">y de cerro </w:t>
      </w:r>
      <w:r w:rsidRPr="00A03B76">
        <w:rPr>
          <w:lang w:val="es-ES"/>
        </w:rPr>
        <w:t xml:space="preserve">que sea mayor al tamaño máximo que esta especificado en las EETT del proyecto tendrá que ser procesado </w:t>
      </w:r>
      <w:r w:rsidRPr="00A03B76">
        <w:rPr>
          <w:lang w:val="es-ES"/>
        </w:rPr>
        <w:lastRenderedPageBreak/>
        <w:t xml:space="preserve">por medios mecánicos </w:t>
      </w:r>
      <w:r w:rsidR="00DD7885" w:rsidRPr="00A03B76">
        <w:rPr>
          <w:lang w:val="es-ES"/>
        </w:rPr>
        <w:t xml:space="preserve">que el subcontratista considere </w:t>
      </w:r>
      <w:r w:rsidRPr="00A03B76">
        <w:rPr>
          <w:lang w:val="es-ES"/>
        </w:rPr>
        <w:t>(chancadora</w:t>
      </w:r>
      <w:r w:rsidR="00DD7885" w:rsidRPr="00A03B76">
        <w:rPr>
          <w:lang w:val="es-ES"/>
        </w:rPr>
        <w:t xml:space="preserve"> y otros</w:t>
      </w:r>
      <w:r w:rsidRPr="00A03B76">
        <w:rPr>
          <w:lang w:val="es-ES"/>
        </w:rPr>
        <w:t xml:space="preserve">), con la finalidad de </w:t>
      </w:r>
      <w:r w:rsidR="00DD7885" w:rsidRPr="00A03B76">
        <w:rPr>
          <w:lang w:val="es-ES"/>
        </w:rPr>
        <w:t xml:space="preserve">obtener y </w:t>
      </w:r>
      <w:r w:rsidRPr="00A03B76">
        <w:rPr>
          <w:lang w:val="es-ES"/>
        </w:rPr>
        <w:t>optimizar el uso de este material y evitar generar espacios de acopio de material excedente. La chancadora que se vaya a emplear deberá ser calibrada para producir un material de acuerdo a EETT.</w:t>
      </w:r>
    </w:p>
    <w:p w14:paraId="17F64938" w14:textId="77777777" w:rsidR="00DD7885" w:rsidRPr="00A03B76" w:rsidRDefault="00DD7885" w:rsidP="003D7307">
      <w:pPr>
        <w:pStyle w:val="Prrafodelista"/>
        <w:ind w:left="644"/>
        <w:jc w:val="both"/>
        <w:rPr>
          <w:lang w:val="es-ES"/>
        </w:rPr>
      </w:pPr>
    </w:p>
    <w:p w14:paraId="2EC8F2DC" w14:textId="093C46E7" w:rsidR="00DD7885" w:rsidRDefault="00DD7885" w:rsidP="00324811">
      <w:pPr>
        <w:pStyle w:val="Prrafodelista"/>
        <w:ind w:left="644"/>
        <w:jc w:val="both"/>
        <w:rPr>
          <w:lang w:val="es-ES"/>
        </w:rPr>
      </w:pPr>
      <w:r w:rsidRPr="00A03B76">
        <w:rPr>
          <w:lang w:val="es-ES"/>
        </w:rPr>
        <w:t xml:space="preserve">El Subcontratista </w:t>
      </w:r>
      <w:r w:rsidR="00324811" w:rsidRPr="00A03B76">
        <w:rPr>
          <w:lang w:val="es-ES"/>
        </w:rPr>
        <w:t xml:space="preserve">obligatoriamente </w:t>
      </w:r>
      <w:r w:rsidRPr="00A03B76">
        <w:rPr>
          <w:lang w:val="es-ES"/>
        </w:rPr>
        <w:t>debe recuperar de las excavaciones en las áreas de fundación de los diques la mayor cantidad posible de material para rep</w:t>
      </w:r>
      <w:r w:rsidR="00324811" w:rsidRPr="00A03B76">
        <w:rPr>
          <w:lang w:val="es-ES"/>
        </w:rPr>
        <w:t xml:space="preserve">rocesado y </w:t>
      </w:r>
      <w:r w:rsidRPr="00A03B76">
        <w:rPr>
          <w:lang w:val="es-ES"/>
        </w:rPr>
        <w:t>uso en la conformación del cuerpo del dique</w:t>
      </w:r>
      <w:r w:rsidR="00324811" w:rsidRPr="00A03B76">
        <w:rPr>
          <w:lang w:val="es-ES"/>
        </w:rPr>
        <w:t>. Es decir, se buscará minimizar la extracción y procesamiento de material de préstamo.</w:t>
      </w:r>
      <w:r w:rsidR="00105EE0">
        <w:rPr>
          <w:lang w:val="es-ES"/>
        </w:rPr>
        <w:t xml:space="preserve"> </w:t>
      </w:r>
    </w:p>
    <w:p w14:paraId="6D4C0368" w14:textId="21869831" w:rsidR="003D7307" w:rsidRPr="003D7307" w:rsidRDefault="00817199" w:rsidP="00F4585E">
      <w:pPr>
        <w:jc w:val="both"/>
        <w:rPr>
          <w:lang w:val="es-ES"/>
        </w:rPr>
      </w:pPr>
      <w:r>
        <w:rPr>
          <w:lang w:val="es-ES"/>
        </w:rPr>
        <w:tab/>
      </w:r>
    </w:p>
    <w:p w14:paraId="46CDE034" w14:textId="2232B8BB" w:rsidR="003D7307" w:rsidRDefault="003D7307" w:rsidP="00B2573E">
      <w:pPr>
        <w:pStyle w:val="Prrafodelista"/>
        <w:numPr>
          <w:ilvl w:val="0"/>
          <w:numId w:val="1"/>
        </w:numPr>
        <w:rPr>
          <w:i/>
          <w:u w:val="single"/>
          <w:lang w:val="es-ES"/>
        </w:rPr>
      </w:pPr>
      <w:r w:rsidRPr="003D7307">
        <w:rPr>
          <w:i/>
          <w:u w:val="single"/>
          <w:lang w:val="es-ES"/>
        </w:rPr>
        <w:t>Doble carguío de acopios temporales</w:t>
      </w:r>
    </w:p>
    <w:p w14:paraId="0EE593A9" w14:textId="185E76F0" w:rsidR="003D7307" w:rsidRDefault="003D7307" w:rsidP="003D7307">
      <w:pPr>
        <w:pStyle w:val="Prrafodelista"/>
        <w:ind w:left="644"/>
        <w:rPr>
          <w:i/>
          <w:u w:val="single"/>
          <w:lang w:val="es-ES"/>
        </w:rPr>
      </w:pPr>
    </w:p>
    <w:p w14:paraId="4293661E" w14:textId="3DD2704F" w:rsidR="003D7307" w:rsidRDefault="003D7307" w:rsidP="00981C4E">
      <w:pPr>
        <w:pStyle w:val="Prrafodelista"/>
        <w:ind w:left="644"/>
        <w:jc w:val="both"/>
        <w:rPr>
          <w:lang w:val="es-ES"/>
        </w:rPr>
      </w:pPr>
      <w:r w:rsidRPr="003D7307">
        <w:rPr>
          <w:lang w:val="es-ES"/>
        </w:rPr>
        <w:t xml:space="preserve">El subcontratista de Movimiento de Tierras deberá transportar la roca </w:t>
      </w:r>
      <w:r w:rsidR="00105EE0" w:rsidRPr="00F4585E">
        <w:rPr>
          <w:lang w:val="es-ES"/>
        </w:rPr>
        <w:t>seleccionada</w:t>
      </w:r>
      <w:r w:rsidR="00105EE0">
        <w:rPr>
          <w:lang w:val="es-ES"/>
        </w:rPr>
        <w:t xml:space="preserve"> </w:t>
      </w:r>
      <w:r w:rsidRPr="003D7307">
        <w:rPr>
          <w:lang w:val="es-ES"/>
        </w:rPr>
        <w:t>desde acopio en cantera o plataforma de acopio hacia la zona de diques, siempre pasando por balanza. La roca explotada abarca los tamaños requeridos para la construcción de uña y talud. El subcontratista deberá seleccionar en zona de diques la roca a utilizar de acuerdo a los tamaños exigidos para uña y para talud.</w:t>
      </w:r>
    </w:p>
    <w:p w14:paraId="7C91A096" w14:textId="77777777" w:rsidR="003D7307" w:rsidRPr="00A03B76" w:rsidRDefault="003D7307" w:rsidP="003D7307">
      <w:pPr>
        <w:pStyle w:val="Prrafodelista"/>
        <w:ind w:left="644"/>
        <w:rPr>
          <w:lang w:val="es-ES"/>
        </w:rPr>
      </w:pPr>
    </w:p>
    <w:p w14:paraId="43B84122" w14:textId="08483827" w:rsidR="00C87D01" w:rsidRPr="00A03B76" w:rsidRDefault="003D7307" w:rsidP="00981C4E">
      <w:pPr>
        <w:pStyle w:val="Prrafodelista"/>
        <w:ind w:left="644"/>
        <w:jc w:val="both"/>
        <w:rPr>
          <w:lang w:val="es-ES"/>
        </w:rPr>
      </w:pPr>
      <w:r w:rsidRPr="00A03B76">
        <w:rPr>
          <w:lang w:val="es-ES"/>
        </w:rPr>
        <w:t>El subcontratista deberá considerar dentro de sus costos, un carguío adicional, si es que se diese la posibilidad de transportar la roca desde zonas de acopio cercanas a diques</w:t>
      </w:r>
      <w:r w:rsidR="00324811" w:rsidRPr="00A03B76">
        <w:rPr>
          <w:lang w:val="es-ES"/>
        </w:rPr>
        <w:t xml:space="preserve"> a su colocación final en los diques</w:t>
      </w:r>
      <w:r w:rsidRPr="00A03B76">
        <w:rPr>
          <w:lang w:val="es-ES"/>
        </w:rPr>
        <w:t>. La incidencia del mismo será de acuerdo a la</w:t>
      </w:r>
      <w:r w:rsidR="00981C4E">
        <w:rPr>
          <w:lang w:val="es-ES"/>
        </w:rPr>
        <w:t xml:space="preserve"> experiencia</w:t>
      </w:r>
      <w:r w:rsidRPr="00A03B76">
        <w:rPr>
          <w:lang w:val="es-ES"/>
        </w:rPr>
        <w:t xml:space="preserve"> del subcontratista.</w:t>
      </w:r>
    </w:p>
    <w:p w14:paraId="28100B3C" w14:textId="77777777" w:rsidR="00105EE0" w:rsidRPr="00A03B76" w:rsidRDefault="00105EE0" w:rsidP="003D7307">
      <w:pPr>
        <w:pStyle w:val="Prrafodelista"/>
        <w:ind w:left="644"/>
        <w:rPr>
          <w:lang w:val="es-ES"/>
        </w:rPr>
      </w:pPr>
    </w:p>
    <w:p w14:paraId="7FBD130A" w14:textId="31744F8E" w:rsidR="003D7307" w:rsidRPr="00A03B76" w:rsidRDefault="00175491" w:rsidP="00B2573E">
      <w:pPr>
        <w:pStyle w:val="Prrafodelista"/>
        <w:numPr>
          <w:ilvl w:val="0"/>
          <w:numId w:val="1"/>
        </w:numPr>
        <w:rPr>
          <w:i/>
          <w:u w:val="single"/>
          <w:lang w:val="es-ES"/>
        </w:rPr>
      </w:pPr>
      <w:r w:rsidRPr="00A03B76">
        <w:rPr>
          <w:i/>
          <w:u w:val="single"/>
          <w:lang w:val="es-ES"/>
        </w:rPr>
        <w:t>Segunda</w:t>
      </w:r>
      <w:r w:rsidR="003D7307" w:rsidRPr="00A03B76">
        <w:rPr>
          <w:i/>
          <w:u w:val="single"/>
          <w:lang w:val="es-ES"/>
        </w:rPr>
        <w:t xml:space="preserve"> Movilización y desmovilización</w:t>
      </w:r>
    </w:p>
    <w:p w14:paraId="540734A2" w14:textId="7D2687E6" w:rsidR="00324811" w:rsidRDefault="00C87D01" w:rsidP="00981C4E">
      <w:pPr>
        <w:ind w:left="644"/>
        <w:jc w:val="both"/>
        <w:rPr>
          <w:lang w:val="es-ES"/>
        </w:rPr>
      </w:pPr>
      <w:r w:rsidRPr="00A03B76">
        <w:rPr>
          <w:lang w:val="es-ES"/>
        </w:rPr>
        <w:t>Los oferentes deberán</w:t>
      </w:r>
      <w:r w:rsidR="003D7307" w:rsidRPr="00A03B76">
        <w:rPr>
          <w:lang w:val="es-ES"/>
        </w:rPr>
        <w:t xml:space="preserve"> considerar un costo de </w:t>
      </w:r>
      <w:r w:rsidRPr="00A03B76">
        <w:rPr>
          <w:lang w:val="es-ES"/>
        </w:rPr>
        <w:t>movilización</w:t>
      </w:r>
      <w:r w:rsidR="003D7307" w:rsidRPr="00A03B76">
        <w:rPr>
          <w:lang w:val="es-ES"/>
        </w:rPr>
        <w:t xml:space="preserve"> y </w:t>
      </w:r>
      <w:r w:rsidRPr="00A03B76">
        <w:rPr>
          <w:lang w:val="es-ES"/>
        </w:rPr>
        <w:t>desmovilización</w:t>
      </w:r>
      <w:r w:rsidR="003D7307" w:rsidRPr="00A03B76">
        <w:rPr>
          <w:lang w:val="es-ES"/>
        </w:rPr>
        <w:t xml:space="preserve"> de los recursos que no podrán operar en </w:t>
      </w:r>
      <w:r w:rsidR="00324811" w:rsidRPr="00A03B76">
        <w:rPr>
          <w:lang w:val="es-ES"/>
        </w:rPr>
        <w:t xml:space="preserve">un posible </w:t>
      </w:r>
      <w:r w:rsidR="003D7307" w:rsidRPr="00A03B76">
        <w:rPr>
          <w:lang w:val="es-ES"/>
        </w:rPr>
        <w:t xml:space="preserve">periodo de </w:t>
      </w:r>
      <w:r w:rsidR="00324811" w:rsidRPr="00A03B76">
        <w:rPr>
          <w:lang w:val="es-ES"/>
        </w:rPr>
        <w:t>crecida de rio</w:t>
      </w:r>
      <w:r w:rsidR="003D7307" w:rsidRPr="00A03B76">
        <w:rPr>
          <w:lang w:val="es-ES"/>
        </w:rPr>
        <w:t xml:space="preserve"> </w:t>
      </w:r>
      <w:r w:rsidR="00324811" w:rsidRPr="00A03B76">
        <w:rPr>
          <w:lang w:val="es-ES"/>
        </w:rPr>
        <w:t xml:space="preserve">debiendo </w:t>
      </w:r>
      <w:r w:rsidR="003D7307" w:rsidRPr="00A03B76">
        <w:rPr>
          <w:lang w:val="es-ES"/>
        </w:rPr>
        <w:t xml:space="preserve">ser movilizados nuevamente para </w:t>
      </w:r>
      <w:r w:rsidRPr="00A03B76">
        <w:rPr>
          <w:lang w:val="es-ES"/>
        </w:rPr>
        <w:t>alcanzar</w:t>
      </w:r>
      <w:r w:rsidR="003D7307" w:rsidRPr="00A03B76">
        <w:rPr>
          <w:lang w:val="es-ES"/>
        </w:rPr>
        <w:t xml:space="preserve"> el objetivo del contrato, no se </w:t>
      </w:r>
      <w:r w:rsidRPr="00A03B76">
        <w:rPr>
          <w:lang w:val="es-ES"/>
        </w:rPr>
        <w:t>reconocerán</w:t>
      </w:r>
      <w:r w:rsidR="003D7307" w:rsidRPr="00A03B76">
        <w:rPr>
          <w:lang w:val="es-ES"/>
        </w:rPr>
        <w:t xml:space="preserve"> costos por </w:t>
      </w:r>
      <w:r w:rsidRPr="00A03B76">
        <w:rPr>
          <w:lang w:val="es-ES"/>
        </w:rPr>
        <w:t>paralización</w:t>
      </w:r>
      <w:r w:rsidR="003D7307" w:rsidRPr="00A03B76">
        <w:rPr>
          <w:lang w:val="es-ES"/>
        </w:rPr>
        <w:t xml:space="preserve">, oportunidad perdida, costo de </w:t>
      </w:r>
      <w:r w:rsidRPr="00A03B76">
        <w:rPr>
          <w:lang w:val="es-ES"/>
        </w:rPr>
        <w:t>posesión</w:t>
      </w:r>
      <w:r w:rsidR="003D7307" w:rsidRPr="00A03B76">
        <w:rPr>
          <w:lang w:val="es-ES"/>
        </w:rPr>
        <w:t xml:space="preserve"> y todo costo que </w:t>
      </w:r>
      <w:r w:rsidRPr="00A03B76">
        <w:rPr>
          <w:lang w:val="es-ES"/>
        </w:rPr>
        <w:t>ocasiones</w:t>
      </w:r>
      <w:r w:rsidR="003D7307" w:rsidRPr="00A03B76">
        <w:rPr>
          <w:lang w:val="es-ES"/>
        </w:rPr>
        <w:t xml:space="preserve"> la crecida del rio a consecuencia del periodo de lluvias</w:t>
      </w:r>
      <w:r w:rsidR="00854F76" w:rsidRPr="00031CD1">
        <w:rPr>
          <w:lang w:val="es-ES"/>
        </w:rPr>
        <w:t>. Se evaluaría una suspensión de trabajo en época de lluvia.</w:t>
      </w:r>
    </w:p>
    <w:p w14:paraId="403A9D29" w14:textId="7ED2EAED" w:rsidR="003D7307" w:rsidRPr="00A03B76" w:rsidRDefault="00C87D01" w:rsidP="00B2573E">
      <w:pPr>
        <w:pStyle w:val="Prrafodelista"/>
        <w:numPr>
          <w:ilvl w:val="0"/>
          <w:numId w:val="1"/>
        </w:numPr>
        <w:rPr>
          <w:i/>
          <w:u w:val="single"/>
          <w:lang w:val="es-ES"/>
        </w:rPr>
      </w:pPr>
      <w:r w:rsidRPr="00A03B76">
        <w:rPr>
          <w:i/>
          <w:u w:val="single"/>
          <w:lang w:val="es-ES"/>
        </w:rPr>
        <w:t>DME</w:t>
      </w:r>
      <w:r w:rsidR="00324811" w:rsidRPr="00A03B76">
        <w:rPr>
          <w:i/>
          <w:u w:val="single"/>
          <w:lang w:val="es-ES"/>
        </w:rPr>
        <w:t>´s</w:t>
      </w:r>
      <w:r w:rsidRPr="00A03B76">
        <w:rPr>
          <w:i/>
          <w:u w:val="single"/>
          <w:lang w:val="es-ES"/>
        </w:rPr>
        <w:t>/C</w:t>
      </w:r>
      <w:r w:rsidR="00B4322F" w:rsidRPr="00A03B76">
        <w:rPr>
          <w:i/>
          <w:u w:val="single"/>
          <w:lang w:val="es-ES"/>
        </w:rPr>
        <w:t>antera</w:t>
      </w:r>
      <w:r w:rsidR="00324811" w:rsidRPr="00A03B76">
        <w:rPr>
          <w:i/>
          <w:u w:val="single"/>
          <w:lang w:val="es-ES"/>
        </w:rPr>
        <w:t>s</w:t>
      </w:r>
      <w:r w:rsidRPr="00A03B76">
        <w:rPr>
          <w:i/>
          <w:u w:val="single"/>
          <w:lang w:val="es-ES"/>
        </w:rPr>
        <w:t xml:space="preserve"> - C</w:t>
      </w:r>
      <w:r w:rsidR="00B4322F" w:rsidRPr="00A03B76">
        <w:rPr>
          <w:i/>
          <w:u w:val="single"/>
          <w:lang w:val="es-ES"/>
        </w:rPr>
        <w:t>ierre</w:t>
      </w:r>
      <w:r w:rsidRPr="00A03B76">
        <w:rPr>
          <w:i/>
          <w:u w:val="single"/>
          <w:lang w:val="es-ES"/>
        </w:rPr>
        <w:t xml:space="preserve"> DME</w:t>
      </w:r>
      <w:r w:rsidR="00324811" w:rsidRPr="00A03B76">
        <w:rPr>
          <w:i/>
          <w:u w:val="single"/>
          <w:lang w:val="es-ES"/>
        </w:rPr>
        <w:t>´s</w:t>
      </w:r>
      <w:r w:rsidRPr="00A03B76">
        <w:rPr>
          <w:i/>
          <w:u w:val="single"/>
          <w:lang w:val="es-ES"/>
        </w:rPr>
        <w:t>/C</w:t>
      </w:r>
      <w:r w:rsidR="00B4322F" w:rsidRPr="00A03B76">
        <w:rPr>
          <w:i/>
          <w:u w:val="single"/>
          <w:lang w:val="es-ES"/>
        </w:rPr>
        <w:t>antera</w:t>
      </w:r>
      <w:r w:rsidR="00324811" w:rsidRPr="00A03B76">
        <w:rPr>
          <w:i/>
          <w:u w:val="single"/>
          <w:lang w:val="es-ES"/>
        </w:rPr>
        <w:t>s</w:t>
      </w:r>
    </w:p>
    <w:p w14:paraId="532D0EE1" w14:textId="21522A64" w:rsidR="00096544" w:rsidRPr="00A03B76" w:rsidRDefault="00096544" w:rsidP="00096544">
      <w:pPr>
        <w:ind w:left="644"/>
        <w:jc w:val="both"/>
        <w:rPr>
          <w:lang w:val="es-ES"/>
        </w:rPr>
      </w:pPr>
      <w:r w:rsidRPr="005F4B17">
        <w:rPr>
          <w:lang w:val="es-ES"/>
        </w:rPr>
        <w:t xml:space="preserve">1. El Sub Contratista debe incluir en las partidas de su propuesta el canon (alquiler) de </w:t>
      </w:r>
      <w:r w:rsidR="00324811" w:rsidRPr="005F4B17">
        <w:rPr>
          <w:lang w:val="es-ES"/>
        </w:rPr>
        <w:t>las canteras de cerro (afirmado, arcilla, concreto y otros), precisando que el canon para las canteras de roca y cantera de cauce esta será responsabilidad del OHLA gestor</w:t>
      </w:r>
      <w:r w:rsidRPr="005F4B17">
        <w:rPr>
          <w:lang w:val="es-ES"/>
        </w:rPr>
        <w:t>.</w:t>
      </w:r>
      <w:r w:rsidRPr="00A03B76">
        <w:rPr>
          <w:lang w:val="es-ES"/>
        </w:rPr>
        <w:t xml:space="preserve"> </w:t>
      </w:r>
    </w:p>
    <w:p w14:paraId="140CAEDD" w14:textId="7BF64CE3" w:rsidR="00324811" w:rsidRPr="00A03B76" w:rsidRDefault="00096544" w:rsidP="00096544">
      <w:pPr>
        <w:ind w:left="644"/>
        <w:jc w:val="both"/>
        <w:rPr>
          <w:lang w:val="es-ES"/>
        </w:rPr>
      </w:pPr>
      <w:r w:rsidRPr="00A03B76">
        <w:rPr>
          <w:lang w:val="es-ES"/>
        </w:rPr>
        <w:t xml:space="preserve">2. OHLA se encargará de gestionar los permisos y autorizaciones con las entidades </w:t>
      </w:r>
      <w:r w:rsidRPr="00031CD1">
        <w:rPr>
          <w:lang w:val="es-ES"/>
        </w:rPr>
        <w:t>correspondientes</w:t>
      </w:r>
      <w:r w:rsidR="00324811" w:rsidRPr="00031CD1">
        <w:rPr>
          <w:lang w:val="es-ES"/>
        </w:rPr>
        <w:t xml:space="preserve"> de las canteras de cauce, cantera de roca, plataformas, </w:t>
      </w:r>
      <w:r w:rsidR="00266437" w:rsidRPr="00031CD1">
        <w:rPr>
          <w:lang w:val="es-ES"/>
        </w:rPr>
        <w:t>DME</w:t>
      </w:r>
      <w:r w:rsidR="00324811" w:rsidRPr="00031CD1">
        <w:rPr>
          <w:lang w:val="es-ES"/>
        </w:rPr>
        <w:t>, fuentes de agua</w:t>
      </w:r>
      <w:r w:rsidR="005D6F6A" w:rsidRPr="00031CD1">
        <w:rPr>
          <w:lang w:val="es-ES"/>
        </w:rPr>
        <w:t xml:space="preserve"> y demás áreas auxiliares</w:t>
      </w:r>
      <w:r w:rsidRPr="00031CD1">
        <w:rPr>
          <w:lang w:val="es-ES"/>
        </w:rPr>
        <w:t>.</w:t>
      </w:r>
      <w:r w:rsidR="00324811" w:rsidRPr="00A03B76">
        <w:rPr>
          <w:lang w:val="es-ES"/>
        </w:rPr>
        <w:t xml:space="preserve"> </w:t>
      </w:r>
    </w:p>
    <w:p w14:paraId="68BCA543" w14:textId="0A8BFBA8" w:rsidR="00096544" w:rsidRPr="00A03B76" w:rsidRDefault="00324811" w:rsidP="00096544">
      <w:pPr>
        <w:ind w:left="644"/>
        <w:jc w:val="both"/>
        <w:rPr>
          <w:lang w:val="es-ES"/>
        </w:rPr>
      </w:pPr>
      <w:r w:rsidRPr="00A03B76">
        <w:rPr>
          <w:lang w:val="es-ES"/>
        </w:rPr>
        <w:t xml:space="preserve">3. Para la cantera de cerro </w:t>
      </w:r>
      <w:r w:rsidR="0027052B" w:rsidRPr="00A03B76">
        <w:rPr>
          <w:lang w:val="es-ES"/>
        </w:rPr>
        <w:t xml:space="preserve">(arcilla, afirmado) </w:t>
      </w:r>
      <w:r w:rsidRPr="00A03B76">
        <w:rPr>
          <w:lang w:val="es-ES"/>
        </w:rPr>
        <w:t>OHLA Gestor asistirá al Subcontratista en la gestión de permisos que se requiera. Para ello e</w:t>
      </w:r>
      <w:r w:rsidR="00096544" w:rsidRPr="00A03B76">
        <w:rPr>
          <w:lang w:val="es-ES"/>
        </w:rPr>
        <w:t>l Sub Contratista debe recopilar los insumos (información y documentación) y remitirlos a OHLA.</w:t>
      </w:r>
    </w:p>
    <w:p w14:paraId="281CEFB5" w14:textId="58017579" w:rsidR="00096544" w:rsidRPr="00A03B76" w:rsidRDefault="0027052B" w:rsidP="00096544">
      <w:pPr>
        <w:ind w:left="644"/>
        <w:jc w:val="both"/>
        <w:rPr>
          <w:lang w:val="es-ES"/>
        </w:rPr>
      </w:pPr>
      <w:r w:rsidRPr="00A03B76">
        <w:rPr>
          <w:lang w:val="es-ES"/>
        </w:rPr>
        <w:t>4</w:t>
      </w:r>
      <w:r w:rsidR="00096544" w:rsidRPr="00A03B76">
        <w:rPr>
          <w:lang w:val="es-ES"/>
        </w:rPr>
        <w:t xml:space="preserve">. Si se recibe alguna solicitud social para que se conforme la cantera con material de excavación, OHLA </w:t>
      </w:r>
      <w:r w:rsidRPr="00031CD1">
        <w:rPr>
          <w:lang w:val="es-ES"/>
        </w:rPr>
        <w:t>Gestor</w:t>
      </w:r>
      <w:r w:rsidR="005D6F6A" w:rsidRPr="00031CD1">
        <w:rPr>
          <w:lang w:val="es-ES"/>
        </w:rPr>
        <w:t xml:space="preserve"> gestionara los permisos con la parte ambiental y </w:t>
      </w:r>
      <w:proofErr w:type="spellStart"/>
      <w:r w:rsidR="005D6F6A" w:rsidRPr="00031CD1">
        <w:rPr>
          <w:lang w:val="es-ES"/>
        </w:rPr>
        <w:t>permisologia</w:t>
      </w:r>
      <w:proofErr w:type="spellEnd"/>
      <w:r w:rsidR="005D6F6A" w:rsidRPr="00031CD1">
        <w:rPr>
          <w:lang w:val="es-ES"/>
        </w:rPr>
        <w:t xml:space="preserve"> </w:t>
      </w:r>
      <w:r w:rsidR="005D6F6A" w:rsidRPr="00031CD1">
        <w:rPr>
          <w:lang w:val="es-ES"/>
        </w:rPr>
        <w:lastRenderedPageBreak/>
        <w:t xml:space="preserve">de OHLA previo a los trabajos.  </w:t>
      </w:r>
      <w:r w:rsidRPr="00031CD1">
        <w:rPr>
          <w:lang w:val="es-ES"/>
        </w:rPr>
        <w:t>valorizará</w:t>
      </w:r>
      <w:r w:rsidRPr="00A03B76">
        <w:rPr>
          <w:lang w:val="es-ES"/>
        </w:rPr>
        <w:t xml:space="preserve"> </w:t>
      </w:r>
      <w:r w:rsidR="00096544" w:rsidRPr="00A03B76">
        <w:rPr>
          <w:lang w:val="es-ES"/>
        </w:rPr>
        <w:t>estos trabajos como parte de la partida de disposición de material.</w:t>
      </w:r>
    </w:p>
    <w:p w14:paraId="7924C09A" w14:textId="7664E6C5" w:rsidR="00096544" w:rsidRDefault="00096544" w:rsidP="00096544">
      <w:pPr>
        <w:ind w:left="644"/>
        <w:jc w:val="both"/>
        <w:rPr>
          <w:lang w:val="es-ES"/>
        </w:rPr>
      </w:pPr>
      <w:r w:rsidRPr="00A03B76">
        <w:rPr>
          <w:lang w:val="es-ES"/>
        </w:rPr>
        <w:t xml:space="preserve">5. El Sub Contratista debe incluir en sus partidas las actividades de cierre aprobadas en el IGAPRO (perfilado de taludes y banquetas, retiro de Residuos sólidos, canalizar cuerpos de agua, escarificar el </w:t>
      </w:r>
      <w:r w:rsidRPr="00031CD1">
        <w:rPr>
          <w:lang w:val="es-ES"/>
        </w:rPr>
        <w:t>suelo</w:t>
      </w:r>
      <w:r w:rsidR="00D76232" w:rsidRPr="00031CD1">
        <w:rPr>
          <w:lang w:val="es-ES"/>
        </w:rPr>
        <w:t xml:space="preserve"> y otros</w:t>
      </w:r>
      <w:r w:rsidRPr="00031CD1">
        <w:rPr>
          <w:lang w:val="es-ES"/>
        </w:rPr>
        <w:t>).</w:t>
      </w:r>
    </w:p>
    <w:p w14:paraId="1B7766F7" w14:textId="4EB5C056" w:rsidR="003F595C" w:rsidRDefault="003F595C" w:rsidP="00096544">
      <w:pPr>
        <w:ind w:left="644"/>
        <w:jc w:val="both"/>
        <w:rPr>
          <w:lang w:val="es-ES"/>
        </w:rPr>
      </w:pPr>
    </w:p>
    <w:tbl>
      <w:tblPr>
        <w:tblpPr w:leftFromText="141" w:rightFromText="141" w:vertAnchor="text" w:horzAnchor="margin" w:tblpXSpec="right" w:tblpY="265"/>
        <w:tblW w:w="751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5"/>
        <w:gridCol w:w="1123"/>
        <w:gridCol w:w="1300"/>
        <w:gridCol w:w="1130"/>
        <w:gridCol w:w="1304"/>
        <w:gridCol w:w="992"/>
        <w:gridCol w:w="709"/>
      </w:tblGrid>
      <w:tr w:rsidR="00854F76" w:rsidRPr="00A03B76" w14:paraId="06380B81" w14:textId="77777777" w:rsidTr="00854F76">
        <w:trPr>
          <w:trHeight w:val="300"/>
        </w:trPr>
        <w:tc>
          <w:tcPr>
            <w:tcW w:w="95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356E34C" w14:textId="77777777" w:rsidR="00854F76" w:rsidRPr="00A03B76" w:rsidRDefault="00854F76" w:rsidP="00854F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es-PE"/>
              </w:rPr>
            </w:pPr>
            <w:r w:rsidRPr="00A03B76">
              <w:rPr>
                <w:rFonts w:ascii="Calibri" w:eastAsia="Times New Roman" w:hAnsi="Calibri" w:cs="Calibri"/>
                <w:b/>
                <w:lang w:eastAsia="es-PE"/>
              </w:rPr>
              <w:t> </w:t>
            </w:r>
          </w:p>
        </w:tc>
        <w:tc>
          <w:tcPr>
            <w:tcW w:w="112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ACC46" w14:textId="77777777" w:rsidR="00854F76" w:rsidRPr="00A03B76" w:rsidRDefault="00854F76" w:rsidP="00854F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es-PE"/>
              </w:rPr>
            </w:pPr>
            <w:r w:rsidRPr="00A03B76">
              <w:rPr>
                <w:rFonts w:ascii="Calibri" w:eastAsia="Times New Roman" w:hAnsi="Calibri" w:cs="Calibri"/>
                <w:b/>
                <w:lang w:eastAsia="es-PE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B8867" w14:textId="77777777" w:rsidR="00854F76" w:rsidRPr="00A03B76" w:rsidRDefault="00854F76" w:rsidP="00854F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es-PE"/>
              </w:rPr>
            </w:pPr>
            <w:r w:rsidRPr="00A03B76">
              <w:rPr>
                <w:rFonts w:ascii="Calibri" w:eastAsia="Times New Roman" w:hAnsi="Calibri" w:cs="Calibri"/>
                <w:b/>
                <w:lang w:eastAsia="es-PE"/>
              </w:rPr>
              <w:t>C. Cauce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C8B45" w14:textId="77777777" w:rsidR="00854F76" w:rsidRPr="00A03B76" w:rsidRDefault="00854F76" w:rsidP="00854F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es-PE"/>
              </w:rPr>
            </w:pPr>
            <w:r w:rsidRPr="00A03B76">
              <w:rPr>
                <w:rFonts w:ascii="Calibri" w:eastAsia="Times New Roman" w:hAnsi="Calibri" w:cs="Calibri"/>
                <w:b/>
                <w:lang w:eastAsia="es-PE"/>
              </w:rPr>
              <w:t>C. Roca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7A437" w14:textId="77777777" w:rsidR="00854F76" w:rsidRPr="00A03B76" w:rsidRDefault="00854F76" w:rsidP="00854F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es-PE"/>
              </w:rPr>
            </w:pPr>
            <w:r w:rsidRPr="00A03B76">
              <w:rPr>
                <w:rFonts w:ascii="Calibri" w:eastAsia="Times New Roman" w:hAnsi="Calibri" w:cs="Calibri"/>
                <w:b/>
                <w:lang w:eastAsia="es-PE"/>
              </w:rPr>
              <w:t>C. Afirmado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3BD21" w14:textId="77777777" w:rsidR="00854F76" w:rsidRPr="00A03B76" w:rsidRDefault="00854F76" w:rsidP="00854F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es-PE"/>
              </w:rPr>
            </w:pPr>
            <w:r w:rsidRPr="00A03B76">
              <w:rPr>
                <w:rFonts w:ascii="Calibri" w:eastAsia="Times New Roman" w:hAnsi="Calibri" w:cs="Calibri"/>
                <w:b/>
                <w:lang w:eastAsia="es-PE"/>
              </w:rPr>
              <w:t>C. Arcilla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B6B15" w14:textId="77777777" w:rsidR="00854F76" w:rsidRPr="00A03B76" w:rsidRDefault="00854F76" w:rsidP="00854F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es-PE"/>
              </w:rPr>
            </w:pPr>
            <w:r w:rsidRPr="00A03B76">
              <w:rPr>
                <w:rFonts w:ascii="Calibri" w:eastAsia="Times New Roman" w:hAnsi="Calibri" w:cs="Calibri"/>
                <w:b/>
                <w:lang w:eastAsia="es-PE"/>
              </w:rPr>
              <w:t>DME</w:t>
            </w:r>
          </w:p>
        </w:tc>
      </w:tr>
      <w:tr w:rsidR="00854F76" w:rsidRPr="00A03B76" w14:paraId="0CB26A64" w14:textId="77777777" w:rsidTr="00854F76">
        <w:trPr>
          <w:trHeight w:val="435"/>
        </w:trPr>
        <w:tc>
          <w:tcPr>
            <w:tcW w:w="9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E058B" w14:textId="77777777" w:rsidR="00854F76" w:rsidRPr="00A03B76" w:rsidRDefault="00854F76" w:rsidP="00854F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PE"/>
              </w:rPr>
            </w:pPr>
            <w:r w:rsidRPr="00A03B76">
              <w:rPr>
                <w:rFonts w:ascii="Calibri" w:eastAsia="Times New Roman" w:hAnsi="Calibri" w:cs="Calibri"/>
                <w:lang w:eastAsia="es-PE"/>
              </w:rPr>
              <w:t>Canon (alquiler)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76962" w14:textId="77777777" w:rsidR="00854F76" w:rsidRPr="00A03B76" w:rsidRDefault="00854F76" w:rsidP="00854F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PE"/>
              </w:rPr>
            </w:pPr>
            <w:r w:rsidRPr="00A03B76">
              <w:rPr>
                <w:rFonts w:ascii="Calibri" w:eastAsia="Times New Roman" w:hAnsi="Calibri" w:cs="Calibri"/>
                <w:lang w:eastAsia="es-PE"/>
              </w:rPr>
              <w:t>OHLA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29DCE" w14:textId="77777777" w:rsidR="00854F76" w:rsidRPr="00A03B76" w:rsidRDefault="00854F76" w:rsidP="00854F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PE"/>
              </w:rPr>
            </w:pPr>
            <w:r w:rsidRPr="00A03B76">
              <w:rPr>
                <w:rFonts w:ascii="Calibri" w:eastAsia="Times New Roman" w:hAnsi="Calibri" w:cs="Calibri"/>
                <w:lang w:eastAsia="es-PE"/>
              </w:rPr>
              <w:t>X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CD370" w14:textId="77777777" w:rsidR="00854F76" w:rsidRPr="00A03B76" w:rsidRDefault="00854F76" w:rsidP="00854F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PE"/>
              </w:rPr>
            </w:pPr>
            <w:r w:rsidRPr="00A03B76">
              <w:rPr>
                <w:rFonts w:ascii="Calibri" w:eastAsia="Times New Roman" w:hAnsi="Calibri" w:cs="Calibri"/>
                <w:lang w:eastAsia="es-PE"/>
              </w:rPr>
              <w:t>X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81CDE" w14:textId="77777777" w:rsidR="00854F76" w:rsidRPr="00A03B76" w:rsidRDefault="00854F76" w:rsidP="00854F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PE"/>
              </w:rPr>
            </w:pPr>
            <w:r w:rsidRPr="00A03B76">
              <w:rPr>
                <w:rFonts w:ascii="Calibri" w:eastAsia="Times New Roman" w:hAnsi="Calibri" w:cs="Calibri"/>
                <w:lang w:eastAsia="es-P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85ECB" w14:textId="77777777" w:rsidR="00854F76" w:rsidRPr="00A03B76" w:rsidRDefault="00854F76" w:rsidP="00854F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PE"/>
              </w:rPr>
            </w:pPr>
            <w:r w:rsidRPr="00A03B76">
              <w:rPr>
                <w:rFonts w:ascii="Calibri" w:eastAsia="Times New Roman" w:hAnsi="Calibri" w:cs="Calibri"/>
                <w:lang w:eastAsia="es-P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96C09" w14:textId="77777777" w:rsidR="00854F76" w:rsidRPr="00A03B76" w:rsidRDefault="00854F76" w:rsidP="00854F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PE"/>
              </w:rPr>
            </w:pPr>
            <w:r w:rsidRPr="00A03B76">
              <w:rPr>
                <w:rFonts w:ascii="Calibri" w:eastAsia="Times New Roman" w:hAnsi="Calibri" w:cs="Calibri"/>
                <w:lang w:eastAsia="es-PE"/>
              </w:rPr>
              <w:t>X</w:t>
            </w:r>
          </w:p>
        </w:tc>
      </w:tr>
      <w:tr w:rsidR="00854F76" w:rsidRPr="00A03B76" w14:paraId="7DE77782" w14:textId="77777777" w:rsidTr="00854F76">
        <w:trPr>
          <w:trHeight w:val="435"/>
        </w:trPr>
        <w:tc>
          <w:tcPr>
            <w:tcW w:w="9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A83EFE" w14:textId="77777777" w:rsidR="00854F76" w:rsidRPr="00A03B76" w:rsidRDefault="00854F76" w:rsidP="00854F76">
            <w:pPr>
              <w:spacing w:after="0" w:line="240" w:lineRule="auto"/>
              <w:rPr>
                <w:rFonts w:ascii="Calibri" w:eastAsia="Times New Roman" w:hAnsi="Calibri" w:cs="Calibri"/>
                <w:lang w:eastAsia="es-PE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566BF" w14:textId="77777777" w:rsidR="00854F76" w:rsidRPr="00A03B76" w:rsidRDefault="00854F76" w:rsidP="00854F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PE"/>
              </w:rPr>
            </w:pPr>
            <w:r w:rsidRPr="00A03B76">
              <w:rPr>
                <w:rFonts w:ascii="Calibri" w:eastAsia="Times New Roman" w:hAnsi="Calibri" w:cs="Calibri"/>
                <w:lang w:eastAsia="es-PE"/>
              </w:rPr>
              <w:t>SC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38A60" w14:textId="77777777" w:rsidR="00854F76" w:rsidRPr="00A03B76" w:rsidRDefault="00854F76" w:rsidP="00854F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PE"/>
              </w:rPr>
            </w:pPr>
            <w:r w:rsidRPr="00A03B76">
              <w:rPr>
                <w:rFonts w:ascii="Calibri" w:eastAsia="Times New Roman" w:hAnsi="Calibri" w:cs="Calibri"/>
                <w:lang w:eastAsia="es-PE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04850" w14:textId="77777777" w:rsidR="00854F76" w:rsidRPr="00A03B76" w:rsidRDefault="00854F76" w:rsidP="00854F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PE"/>
              </w:rPr>
            </w:pPr>
            <w:r w:rsidRPr="00A03B76">
              <w:rPr>
                <w:rFonts w:ascii="Calibri" w:eastAsia="Times New Roman" w:hAnsi="Calibri" w:cs="Calibri"/>
                <w:lang w:eastAsia="es-PE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2EAD1" w14:textId="77777777" w:rsidR="00854F76" w:rsidRPr="00A03B76" w:rsidRDefault="00854F76" w:rsidP="00854F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PE"/>
              </w:rPr>
            </w:pPr>
            <w:r w:rsidRPr="00A03B76">
              <w:rPr>
                <w:rFonts w:ascii="Calibri" w:eastAsia="Times New Roman" w:hAnsi="Calibri" w:cs="Calibri"/>
                <w:lang w:eastAsia="es-PE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75840" w14:textId="77777777" w:rsidR="00854F76" w:rsidRPr="00A03B76" w:rsidRDefault="00854F76" w:rsidP="00854F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PE"/>
              </w:rPr>
            </w:pPr>
            <w:r w:rsidRPr="00A03B76">
              <w:rPr>
                <w:rFonts w:ascii="Calibri" w:eastAsia="Times New Roman" w:hAnsi="Calibri" w:cs="Calibri"/>
                <w:lang w:eastAsia="es-PE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160B3" w14:textId="77777777" w:rsidR="00854F76" w:rsidRPr="00A03B76" w:rsidRDefault="00854F76" w:rsidP="00854F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PE"/>
              </w:rPr>
            </w:pPr>
            <w:r w:rsidRPr="00A03B76">
              <w:rPr>
                <w:rFonts w:ascii="Calibri" w:eastAsia="Times New Roman" w:hAnsi="Calibri" w:cs="Calibri"/>
                <w:lang w:eastAsia="es-PE"/>
              </w:rPr>
              <w:t> </w:t>
            </w:r>
          </w:p>
        </w:tc>
      </w:tr>
      <w:tr w:rsidR="00854F76" w:rsidRPr="00A03B76" w14:paraId="0EEC4B78" w14:textId="77777777" w:rsidTr="00854F76">
        <w:trPr>
          <w:trHeight w:val="435"/>
        </w:trPr>
        <w:tc>
          <w:tcPr>
            <w:tcW w:w="9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0B72E" w14:textId="77777777" w:rsidR="00854F76" w:rsidRPr="00A03B76" w:rsidRDefault="00854F76" w:rsidP="00854F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PE"/>
              </w:rPr>
            </w:pPr>
            <w:r w:rsidRPr="00A03B76">
              <w:rPr>
                <w:rFonts w:ascii="Calibri" w:eastAsia="Times New Roman" w:hAnsi="Calibri" w:cs="Calibri"/>
                <w:lang w:eastAsia="es-PE"/>
              </w:rPr>
              <w:t>Permisos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02A6A" w14:textId="77777777" w:rsidR="00854F76" w:rsidRPr="00A03B76" w:rsidRDefault="00854F76" w:rsidP="00854F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PE"/>
              </w:rPr>
            </w:pPr>
            <w:r w:rsidRPr="00A03B76">
              <w:rPr>
                <w:rFonts w:ascii="Calibri" w:eastAsia="Times New Roman" w:hAnsi="Calibri" w:cs="Calibri"/>
                <w:lang w:eastAsia="es-PE"/>
              </w:rPr>
              <w:t>OHLA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80206" w14:textId="77777777" w:rsidR="00854F76" w:rsidRPr="00A03B76" w:rsidRDefault="00854F76" w:rsidP="00854F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PE"/>
              </w:rPr>
            </w:pPr>
            <w:r w:rsidRPr="00A03B76">
              <w:rPr>
                <w:rFonts w:ascii="Calibri" w:eastAsia="Times New Roman" w:hAnsi="Calibri" w:cs="Calibri"/>
                <w:lang w:eastAsia="es-PE"/>
              </w:rPr>
              <w:t>X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247AA" w14:textId="77777777" w:rsidR="00854F76" w:rsidRPr="00A03B76" w:rsidRDefault="00854F76" w:rsidP="00854F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PE"/>
              </w:rPr>
            </w:pPr>
            <w:r w:rsidRPr="00A03B76">
              <w:rPr>
                <w:rFonts w:ascii="Calibri" w:eastAsia="Times New Roman" w:hAnsi="Calibri" w:cs="Calibri"/>
                <w:lang w:eastAsia="es-PE"/>
              </w:rPr>
              <w:t>X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43A64" w14:textId="77777777" w:rsidR="00854F76" w:rsidRPr="00A03B76" w:rsidRDefault="00854F76" w:rsidP="00854F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PE"/>
              </w:rPr>
            </w:pPr>
            <w:r w:rsidRPr="00A03B76">
              <w:rPr>
                <w:rFonts w:ascii="Calibri" w:eastAsia="Times New Roman" w:hAnsi="Calibri" w:cs="Calibri"/>
                <w:lang w:eastAsia="es-PE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1156D" w14:textId="77777777" w:rsidR="00854F76" w:rsidRPr="00A03B76" w:rsidRDefault="00854F76" w:rsidP="00854F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PE"/>
              </w:rPr>
            </w:pPr>
            <w:r w:rsidRPr="00A03B76">
              <w:rPr>
                <w:rFonts w:ascii="Calibri" w:eastAsia="Times New Roman" w:hAnsi="Calibri" w:cs="Calibri"/>
                <w:lang w:eastAsia="es-PE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FBD41" w14:textId="77777777" w:rsidR="00854F76" w:rsidRPr="00A03B76" w:rsidRDefault="00854F76" w:rsidP="00854F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PE"/>
              </w:rPr>
            </w:pPr>
            <w:r w:rsidRPr="00A03B76">
              <w:rPr>
                <w:rFonts w:ascii="Calibri" w:eastAsia="Times New Roman" w:hAnsi="Calibri" w:cs="Calibri"/>
                <w:lang w:eastAsia="es-PE"/>
              </w:rPr>
              <w:t>X</w:t>
            </w:r>
          </w:p>
        </w:tc>
      </w:tr>
      <w:tr w:rsidR="00854F76" w:rsidRPr="00A03B76" w14:paraId="18AD38AA" w14:textId="77777777" w:rsidTr="00854F76">
        <w:trPr>
          <w:trHeight w:val="435"/>
        </w:trPr>
        <w:tc>
          <w:tcPr>
            <w:tcW w:w="9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1800CE" w14:textId="77777777" w:rsidR="00854F76" w:rsidRPr="00A03B76" w:rsidRDefault="00854F76" w:rsidP="00854F76">
            <w:pPr>
              <w:spacing w:after="0" w:line="240" w:lineRule="auto"/>
              <w:rPr>
                <w:rFonts w:ascii="Calibri" w:eastAsia="Times New Roman" w:hAnsi="Calibri" w:cs="Calibri"/>
                <w:lang w:eastAsia="es-PE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399E2" w14:textId="77777777" w:rsidR="00854F76" w:rsidRPr="00A03B76" w:rsidRDefault="00854F76" w:rsidP="00854F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PE"/>
              </w:rPr>
            </w:pPr>
            <w:r w:rsidRPr="00A03B76">
              <w:rPr>
                <w:rFonts w:ascii="Calibri" w:eastAsia="Times New Roman" w:hAnsi="Calibri" w:cs="Calibri"/>
                <w:lang w:eastAsia="es-PE"/>
              </w:rPr>
              <w:t>SC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32BAD" w14:textId="77777777" w:rsidR="00854F76" w:rsidRPr="00A03B76" w:rsidRDefault="00854F76" w:rsidP="00854F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PE"/>
              </w:rPr>
            </w:pPr>
            <w:r w:rsidRPr="00A03B76">
              <w:rPr>
                <w:rFonts w:ascii="Calibri" w:eastAsia="Times New Roman" w:hAnsi="Calibri" w:cs="Calibri"/>
                <w:lang w:eastAsia="es-PE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F44A4" w14:textId="77777777" w:rsidR="00854F76" w:rsidRPr="00A03B76" w:rsidRDefault="00854F76" w:rsidP="00854F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PE"/>
              </w:rPr>
            </w:pPr>
            <w:r w:rsidRPr="00A03B76">
              <w:rPr>
                <w:rFonts w:ascii="Calibri" w:eastAsia="Times New Roman" w:hAnsi="Calibri" w:cs="Calibri"/>
                <w:lang w:eastAsia="es-PE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93BA5" w14:textId="77777777" w:rsidR="00854F76" w:rsidRPr="00A03B76" w:rsidRDefault="00854F76" w:rsidP="00854F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PE"/>
              </w:rPr>
            </w:pPr>
            <w:r w:rsidRPr="00A03B76">
              <w:rPr>
                <w:rFonts w:ascii="Calibri" w:eastAsia="Times New Roman" w:hAnsi="Calibri" w:cs="Calibri"/>
                <w:lang w:eastAsia="es-PE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1EA48" w14:textId="77777777" w:rsidR="00854F76" w:rsidRPr="00A03B76" w:rsidRDefault="00854F76" w:rsidP="00854F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PE"/>
              </w:rPr>
            </w:pPr>
            <w:r w:rsidRPr="00A03B76">
              <w:rPr>
                <w:rFonts w:ascii="Calibri" w:eastAsia="Times New Roman" w:hAnsi="Calibri" w:cs="Calibri"/>
                <w:lang w:eastAsia="es-PE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58E9E" w14:textId="77777777" w:rsidR="00854F76" w:rsidRPr="00A03B76" w:rsidRDefault="00854F76" w:rsidP="00854F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PE"/>
              </w:rPr>
            </w:pPr>
            <w:r w:rsidRPr="00A03B76">
              <w:rPr>
                <w:rFonts w:ascii="Calibri" w:eastAsia="Times New Roman" w:hAnsi="Calibri" w:cs="Calibri"/>
                <w:lang w:eastAsia="es-PE"/>
              </w:rPr>
              <w:t> </w:t>
            </w:r>
          </w:p>
        </w:tc>
      </w:tr>
      <w:tr w:rsidR="00854F76" w:rsidRPr="00A03B76" w14:paraId="659B29CB" w14:textId="77777777" w:rsidTr="00854F76">
        <w:trPr>
          <w:trHeight w:val="435"/>
        </w:trPr>
        <w:tc>
          <w:tcPr>
            <w:tcW w:w="9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38F80" w14:textId="77777777" w:rsidR="00854F76" w:rsidRPr="00A03B76" w:rsidRDefault="00854F76" w:rsidP="00854F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PE"/>
              </w:rPr>
            </w:pPr>
            <w:r w:rsidRPr="00A03B76">
              <w:rPr>
                <w:rFonts w:ascii="Calibri" w:eastAsia="Times New Roman" w:hAnsi="Calibri" w:cs="Calibri"/>
                <w:lang w:eastAsia="es-PE"/>
              </w:rPr>
              <w:t>Cierre (Costos)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4EEC1" w14:textId="77777777" w:rsidR="00854F76" w:rsidRPr="00A03B76" w:rsidRDefault="00854F76" w:rsidP="00854F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PE"/>
              </w:rPr>
            </w:pPr>
            <w:r w:rsidRPr="00A03B76">
              <w:rPr>
                <w:rFonts w:ascii="Calibri" w:eastAsia="Times New Roman" w:hAnsi="Calibri" w:cs="Calibri"/>
                <w:lang w:eastAsia="es-PE"/>
              </w:rPr>
              <w:t>OHLA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82001" w14:textId="77777777" w:rsidR="00854F76" w:rsidRPr="00A03B76" w:rsidRDefault="00854F76" w:rsidP="00854F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PE"/>
              </w:rPr>
            </w:pPr>
            <w:r w:rsidRPr="00A03B76">
              <w:rPr>
                <w:rFonts w:ascii="Calibri" w:eastAsia="Times New Roman" w:hAnsi="Calibri" w:cs="Calibri"/>
                <w:lang w:eastAsia="es-PE"/>
              </w:rPr>
              <w:t>X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0A18D" w14:textId="77777777" w:rsidR="00854F76" w:rsidRPr="00A03B76" w:rsidRDefault="00854F76" w:rsidP="00854F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PE"/>
              </w:rPr>
            </w:pPr>
            <w:r w:rsidRPr="00A03B76">
              <w:rPr>
                <w:rFonts w:ascii="Calibri" w:eastAsia="Times New Roman" w:hAnsi="Calibri" w:cs="Calibri"/>
                <w:lang w:eastAsia="es-PE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27A3C" w14:textId="77777777" w:rsidR="00854F76" w:rsidRPr="00A03B76" w:rsidRDefault="00854F76" w:rsidP="00854F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PE"/>
              </w:rPr>
            </w:pPr>
            <w:r w:rsidRPr="00A03B76">
              <w:rPr>
                <w:rFonts w:ascii="Calibri" w:eastAsia="Times New Roman" w:hAnsi="Calibri" w:cs="Calibri"/>
                <w:lang w:eastAsia="es-P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82BBD" w14:textId="77777777" w:rsidR="00854F76" w:rsidRPr="00A03B76" w:rsidRDefault="00854F76" w:rsidP="00854F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PE"/>
              </w:rPr>
            </w:pPr>
            <w:r w:rsidRPr="00A03B76">
              <w:rPr>
                <w:rFonts w:ascii="Calibri" w:eastAsia="Times New Roman" w:hAnsi="Calibri" w:cs="Calibri"/>
                <w:lang w:eastAsia="es-P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2A045" w14:textId="77777777" w:rsidR="00854F76" w:rsidRPr="00A03B76" w:rsidRDefault="00854F76" w:rsidP="00854F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PE"/>
              </w:rPr>
            </w:pPr>
            <w:r w:rsidRPr="00A03B76">
              <w:rPr>
                <w:rFonts w:ascii="Calibri" w:eastAsia="Times New Roman" w:hAnsi="Calibri" w:cs="Calibri"/>
                <w:lang w:eastAsia="es-PE"/>
              </w:rPr>
              <w:t> </w:t>
            </w:r>
          </w:p>
        </w:tc>
      </w:tr>
      <w:tr w:rsidR="00854F76" w:rsidRPr="00A03B76" w14:paraId="480AF89E" w14:textId="77777777" w:rsidTr="00854F76">
        <w:trPr>
          <w:trHeight w:val="435"/>
        </w:trPr>
        <w:tc>
          <w:tcPr>
            <w:tcW w:w="9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9F34F7" w14:textId="77777777" w:rsidR="00854F76" w:rsidRPr="00A03B76" w:rsidRDefault="00854F76" w:rsidP="00854F76">
            <w:pPr>
              <w:spacing w:after="0" w:line="240" w:lineRule="auto"/>
              <w:rPr>
                <w:rFonts w:ascii="Calibri" w:eastAsia="Times New Roman" w:hAnsi="Calibri" w:cs="Calibri"/>
                <w:lang w:eastAsia="es-PE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F9762" w14:textId="77777777" w:rsidR="00854F76" w:rsidRPr="00A03B76" w:rsidRDefault="00854F76" w:rsidP="00854F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PE"/>
              </w:rPr>
            </w:pPr>
            <w:r w:rsidRPr="00A03B76">
              <w:rPr>
                <w:rFonts w:ascii="Calibri" w:eastAsia="Times New Roman" w:hAnsi="Calibri" w:cs="Calibri"/>
                <w:lang w:eastAsia="es-PE"/>
              </w:rPr>
              <w:t>SC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F7886" w14:textId="77777777" w:rsidR="00854F76" w:rsidRPr="00A03B76" w:rsidRDefault="00854F76" w:rsidP="00854F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PE"/>
              </w:rPr>
            </w:pPr>
            <w:r w:rsidRPr="00A03B76">
              <w:rPr>
                <w:rFonts w:ascii="Calibri" w:eastAsia="Times New Roman" w:hAnsi="Calibri" w:cs="Calibri"/>
                <w:lang w:eastAsia="es-PE"/>
              </w:rPr>
              <w:t>X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F7211" w14:textId="77777777" w:rsidR="00854F76" w:rsidRPr="00A03B76" w:rsidRDefault="00854F76" w:rsidP="00854F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PE"/>
              </w:rPr>
            </w:pPr>
            <w:r w:rsidRPr="00A03B76">
              <w:rPr>
                <w:rFonts w:ascii="Calibri" w:eastAsia="Times New Roman" w:hAnsi="Calibri" w:cs="Calibri"/>
                <w:lang w:eastAsia="es-PE"/>
              </w:rPr>
              <w:t>X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7B14B" w14:textId="77777777" w:rsidR="00854F76" w:rsidRPr="00A03B76" w:rsidRDefault="00854F76" w:rsidP="00854F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PE"/>
              </w:rPr>
            </w:pPr>
            <w:r w:rsidRPr="00A03B76">
              <w:rPr>
                <w:rFonts w:ascii="Calibri" w:eastAsia="Times New Roman" w:hAnsi="Calibri" w:cs="Calibri"/>
                <w:lang w:eastAsia="es-PE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97025" w14:textId="77777777" w:rsidR="00854F76" w:rsidRPr="00A03B76" w:rsidRDefault="00854F76" w:rsidP="00854F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PE"/>
              </w:rPr>
            </w:pPr>
            <w:r w:rsidRPr="00A03B76">
              <w:rPr>
                <w:rFonts w:ascii="Calibri" w:eastAsia="Times New Roman" w:hAnsi="Calibri" w:cs="Calibri"/>
                <w:lang w:eastAsia="es-PE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03CD8" w14:textId="77777777" w:rsidR="00854F76" w:rsidRPr="00A03B76" w:rsidRDefault="00854F76" w:rsidP="00854F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PE"/>
              </w:rPr>
            </w:pPr>
            <w:r w:rsidRPr="00A03B76">
              <w:rPr>
                <w:rFonts w:ascii="Calibri" w:eastAsia="Times New Roman" w:hAnsi="Calibri" w:cs="Calibri"/>
                <w:lang w:eastAsia="es-PE"/>
              </w:rPr>
              <w:t>X</w:t>
            </w:r>
          </w:p>
        </w:tc>
      </w:tr>
    </w:tbl>
    <w:p w14:paraId="2DA09356" w14:textId="044119E5" w:rsidR="003F595C" w:rsidRDefault="003F595C" w:rsidP="00096544">
      <w:pPr>
        <w:ind w:left="644"/>
        <w:jc w:val="both"/>
        <w:rPr>
          <w:lang w:val="es-ES"/>
        </w:rPr>
      </w:pPr>
    </w:p>
    <w:p w14:paraId="508B1CE3" w14:textId="03E0213C" w:rsidR="003F595C" w:rsidRDefault="003F595C" w:rsidP="00096544">
      <w:pPr>
        <w:ind w:left="644"/>
        <w:jc w:val="both"/>
        <w:rPr>
          <w:lang w:val="es-ES"/>
        </w:rPr>
      </w:pPr>
    </w:p>
    <w:p w14:paraId="4867BC6F" w14:textId="4EB4CCA9" w:rsidR="003F595C" w:rsidRDefault="003F595C" w:rsidP="00096544">
      <w:pPr>
        <w:ind w:left="644"/>
        <w:jc w:val="both"/>
        <w:rPr>
          <w:lang w:val="es-ES"/>
        </w:rPr>
      </w:pPr>
    </w:p>
    <w:p w14:paraId="091C3D2C" w14:textId="1B63894B" w:rsidR="003F595C" w:rsidRDefault="003F595C" w:rsidP="00096544">
      <w:pPr>
        <w:ind w:left="644"/>
        <w:jc w:val="both"/>
        <w:rPr>
          <w:lang w:val="es-ES"/>
        </w:rPr>
      </w:pPr>
    </w:p>
    <w:p w14:paraId="5496C096" w14:textId="77777777" w:rsidR="003F595C" w:rsidRPr="00A03B76" w:rsidRDefault="003F595C" w:rsidP="00096544">
      <w:pPr>
        <w:ind w:left="644"/>
        <w:jc w:val="both"/>
        <w:rPr>
          <w:lang w:val="es-ES"/>
        </w:rPr>
      </w:pPr>
    </w:p>
    <w:p w14:paraId="43F4BF65" w14:textId="77777777" w:rsidR="00096544" w:rsidRPr="00A03B76" w:rsidRDefault="00096544" w:rsidP="00096544">
      <w:pPr>
        <w:ind w:left="644"/>
        <w:jc w:val="both"/>
        <w:rPr>
          <w:lang w:val="es-ES"/>
        </w:rPr>
      </w:pPr>
    </w:p>
    <w:p w14:paraId="57CF9FAA" w14:textId="7209CD68" w:rsidR="00096544" w:rsidRDefault="00096544" w:rsidP="00096544">
      <w:pPr>
        <w:pStyle w:val="Prrafodelista"/>
        <w:ind w:left="644"/>
        <w:rPr>
          <w:i/>
          <w:u w:val="single"/>
          <w:lang w:val="es-ES"/>
        </w:rPr>
      </w:pPr>
    </w:p>
    <w:p w14:paraId="7D1A1580" w14:textId="6CB7C01D" w:rsidR="00D76232" w:rsidRDefault="00D76232" w:rsidP="00096544">
      <w:pPr>
        <w:pStyle w:val="Prrafodelista"/>
        <w:ind w:left="644"/>
        <w:rPr>
          <w:i/>
          <w:u w:val="single"/>
          <w:lang w:val="es-ES"/>
        </w:rPr>
      </w:pPr>
    </w:p>
    <w:p w14:paraId="60521909" w14:textId="7BF26966" w:rsidR="00D76232" w:rsidRDefault="00D76232" w:rsidP="00096544">
      <w:pPr>
        <w:pStyle w:val="Prrafodelista"/>
        <w:ind w:left="644"/>
        <w:rPr>
          <w:i/>
          <w:u w:val="single"/>
          <w:lang w:val="es-ES"/>
        </w:rPr>
      </w:pPr>
    </w:p>
    <w:p w14:paraId="1DC27A9F" w14:textId="2398D857" w:rsidR="0082285E" w:rsidRPr="005F7538" w:rsidRDefault="005F7538" w:rsidP="00096544">
      <w:pPr>
        <w:pStyle w:val="Prrafodelista"/>
        <w:ind w:left="644"/>
        <w:rPr>
          <w:lang w:val="es-ES"/>
        </w:rPr>
      </w:pPr>
      <w:r w:rsidRPr="005F7538">
        <w:rPr>
          <w:lang w:val="es-ES"/>
        </w:rPr>
        <w:t>La primera fila es</w:t>
      </w:r>
      <w:r w:rsidR="005F4B17" w:rsidRPr="005F7538">
        <w:rPr>
          <w:lang w:val="es-ES"/>
        </w:rPr>
        <w:t xml:space="preserve"> </w:t>
      </w:r>
      <w:r w:rsidRPr="005F7538">
        <w:rPr>
          <w:lang w:val="es-ES"/>
        </w:rPr>
        <w:t>relacionada</w:t>
      </w:r>
      <w:r w:rsidR="005F4B17" w:rsidRPr="005F7538">
        <w:rPr>
          <w:lang w:val="es-ES"/>
        </w:rPr>
        <w:t xml:space="preserve"> al alquiler del canon, similar al punto 1</w:t>
      </w:r>
      <w:r>
        <w:rPr>
          <w:lang w:val="es-ES"/>
        </w:rPr>
        <w:t>. Donde se indica que cantera de cauce, cantera de roca y DMEs es responsabilidad de OHLA</w:t>
      </w:r>
    </w:p>
    <w:p w14:paraId="21FC5403" w14:textId="5B401081" w:rsidR="005F4B17" w:rsidRPr="005F7538" w:rsidRDefault="005F4B17" w:rsidP="00096544">
      <w:pPr>
        <w:pStyle w:val="Prrafodelista"/>
        <w:ind w:left="644"/>
        <w:rPr>
          <w:lang w:val="es-ES"/>
        </w:rPr>
      </w:pPr>
      <w:r w:rsidRPr="005F7538">
        <w:rPr>
          <w:lang w:val="es-ES"/>
        </w:rPr>
        <w:t>La segunda fila, OHLA gestor gestionara los permisos de cantera de Cauce</w:t>
      </w:r>
      <w:r w:rsidR="005F7538">
        <w:rPr>
          <w:lang w:val="es-ES"/>
        </w:rPr>
        <w:t xml:space="preserve">, </w:t>
      </w:r>
      <w:r w:rsidRPr="005F7538">
        <w:rPr>
          <w:lang w:val="es-ES"/>
        </w:rPr>
        <w:t>cantera de Roca</w:t>
      </w:r>
      <w:r w:rsidR="005F7538">
        <w:rPr>
          <w:lang w:val="es-ES"/>
        </w:rPr>
        <w:t xml:space="preserve"> y DMEs. </w:t>
      </w:r>
      <w:proofErr w:type="gramStart"/>
      <w:r w:rsidR="005F7538">
        <w:rPr>
          <w:lang w:val="es-ES"/>
        </w:rPr>
        <w:t>El subcontratistas</w:t>
      </w:r>
      <w:proofErr w:type="gramEnd"/>
      <w:r w:rsidR="005F7538">
        <w:rPr>
          <w:lang w:val="es-ES"/>
        </w:rPr>
        <w:t xml:space="preserve"> se encargara de los permisos de la cantera de afirmado y cantera de Arcilla. Durante este proceso OHLA GESTOR acompañara en la </w:t>
      </w:r>
      <w:proofErr w:type="spellStart"/>
      <w:r w:rsidR="005F7538">
        <w:rPr>
          <w:lang w:val="es-ES"/>
        </w:rPr>
        <w:t>permisologia</w:t>
      </w:r>
      <w:proofErr w:type="spellEnd"/>
      <w:r w:rsidR="005F7538">
        <w:rPr>
          <w:lang w:val="es-ES"/>
        </w:rPr>
        <w:t xml:space="preserve">. </w:t>
      </w:r>
    </w:p>
    <w:p w14:paraId="383F2823" w14:textId="36E0EF0B" w:rsidR="005F4B17" w:rsidRPr="005F7538" w:rsidRDefault="005F4B17" w:rsidP="00096544">
      <w:pPr>
        <w:pStyle w:val="Prrafodelista"/>
        <w:ind w:left="644"/>
        <w:rPr>
          <w:lang w:val="es-ES"/>
        </w:rPr>
      </w:pPr>
      <w:r w:rsidRPr="005F7538">
        <w:rPr>
          <w:lang w:val="es-ES"/>
        </w:rPr>
        <w:t xml:space="preserve">La tercera fila, OHLA gestor se hará responsable de la cantera de cauce en concordancia con el subcontratista. </w:t>
      </w:r>
    </w:p>
    <w:p w14:paraId="2C6056CB" w14:textId="06EE6C70" w:rsidR="0082285E" w:rsidRDefault="0082285E" w:rsidP="00096544">
      <w:pPr>
        <w:pStyle w:val="Prrafodelista"/>
        <w:ind w:left="644"/>
        <w:rPr>
          <w:i/>
          <w:u w:val="single"/>
          <w:lang w:val="es-ES"/>
        </w:rPr>
      </w:pPr>
    </w:p>
    <w:p w14:paraId="69159498" w14:textId="77777777" w:rsidR="0082285E" w:rsidRPr="00A03B76" w:rsidRDefault="0082285E" w:rsidP="00096544">
      <w:pPr>
        <w:pStyle w:val="Prrafodelista"/>
        <w:ind w:left="644"/>
        <w:rPr>
          <w:i/>
          <w:u w:val="single"/>
          <w:lang w:val="es-ES"/>
        </w:rPr>
      </w:pPr>
    </w:p>
    <w:p w14:paraId="1D0743AE" w14:textId="0FF3E0AC" w:rsidR="00096544" w:rsidRPr="00A03B76" w:rsidRDefault="00096544" w:rsidP="00B2573E">
      <w:pPr>
        <w:pStyle w:val="Prrafodelista"/>
        <w:numPr>
          <w:ilvl w:val="0"/>
          <w:numId w:val="1"/>
        </w:numPr>
        <w:rPr>
          <w:i/>
          <w:u w:val="single"/>
          <w:lang w:val="es-ES"/>
        </w:rPr>
      </w:pPr>
      <w:r w:rsidRPr="00A03B76">
        <w:rPr>
          <w:i/>
          <w:u w:val="single"/>
          <w:lang w:val="es-ES"/>
        </w:rPr>
        <w:t>C</w:t>
      </w:r>
      <w:r w:rsidR="00B4322F" w:rsidRPr="00A03B76">
        <w:rPr>
          <w:i/>
          <w:u w:val="single"/>
          <w:lang w:val="es-ES"/>
        </w:rPr>
        <w:t>antera de afirmado o arcilla</w:t>
      </w:r>
    </w:p>
    <w:p w14:paraId="1FAE46BA" w14:textId="73D32E27" w:rsidR="00096544" w:rsidRDefault="00972BAC" w:rsidP="00972BAC">
      <w:pPr>
        <w:ind w:left="644"/>
        <w:jc w:val="both"/>
        <w:rPr>
          <w:lang w:val="es-ES"/>
        </w:rPr>
      </w:pPr>
      <w:r w:rsidRPr="00A03B76">
        <w:rPr>
          <w:lang w:val="es-ES"/>
        </w:rPr>
        <w:t xml:space="preserve">El Cliente se encargará de gestionar y obtener las autorizaciones y permisos de las canteras para el proyecto, exceptuando los permisos de las canteras de afirmado y arcilla, las cuales pertenecen a terceros privados, por lo cual el subcontratista deberá identificar la cantera y realizar la recopilación de toda documentación necesaria para que el Cliente pueda asistirle a la gestión del trámite ante el SENACE, </w:t>
      </w:r>
      <w:r w:rsidRPr="005F4B17">
        <w:rPr>
          <w:lang w:val="es-ES"/>
        </w:rPr>
        <w:t>INGEM</w:t>
      </w:r>
      <w:r w:rsidR="005F4B17" w:rsidRPr="005F4B17">
        <w:rPr>
          <w:lang w:val="es-ES"/>
        </w:rPr>
        <w:t>M</w:t>
      </w:r>
      <w:r w:rsidRPr="005F4B17">
        <w:rPr>
          <w:lang w:val="es-ES"/>
        </w:rPr>
        <w:t>E</w:t>
      </w:r>
      <w:r w:rsidR="005F4B17" w:rsidRPr="005F4B17">
        <w:rPr>
          <w:lang w:val="es-ES"/>
        </w:rPr>
        <w:t>T</w:t>
      </w:r>
      <w:r w:rsidRPr="00A03B76">
        <w:rPr>
          <w:lang w:val="es-ES"/>
        </w:rPr>
        <w:t xml:space="preserve"> y otra entidad correspondiente. Así mismo se precisa que el pago del CANON de las canteras y el CAM es responsabilidad del subcontratista.</w:t>
      </w:r>
    </w:p>
    <w:p w14:paraId="69BA66C6" w14:textId="7DCD8709" w:rsidR="003930D3" w:rsidRDefault="003930D3" w:rsidP="003930D3">
      <w:pPr>
        <w:pStyle w:val="Prrafodelista"/>
        <w:numPr>
          <w:ilvl w:val="0"/>
          <w:numId w:val="1"/>
        </w:numPr>
        <w:spacing w:after="0" w:line="240" w:lineRule="auto"/>
        <w:rPr>
          <w:lang w:val="es-ES"/>
        </w:rPr>
      </w:pPr>
      <w:r w:rsidRPr="003930D3">
        <w:rPr>
          <w:i/>
          <w:u w:val="single"/>
          <w:lang w:val="es-ES"/>
        </w:rPr>
        <w:t>G</w:t>
      </w:r>
      <w:r>
        <w:rPr>
          <w:i/>
          <w:u w:val="single"/>
          <w:lang w:val="es-ES"/>
        </w:rPr>
        <w:t>arantías</w:t>
      </w:r>
      <w:r w:rsidR="009E0326">
        <w:rPr>
          <w:i/>
          <w:u w:val="single"/>
          <w:lang w:val="es-ES"/>
        </w:rPr>
        <w:t xml:space="preserve"> y</w:t>
      </w:r>
      <w:r>
        <w:rPr>
          <w:i/>
          <w:u w:val="single"/>
          <w:lang w:val="es-ES"/>
        </w:rPr>
        <w:t xml:space="preserve"> retenciones</w:t>
      </w:r>
      <w:r w:rsidRPr="003930D3">
        <w:rPr>
          <w:i/>
          <w:u w:val="single"/>
          <w:lang w:val="es-ES"/>
        </w:rPr>
        <w:br/>
      </w:r>
      <w:r w:rsidRPr="003930D3">
        <w:rPr>
          <w:lang w:val="es-ES"/>
        </w:rPr>
        <w:br/>
        <w:t xml:space="preserve">Se realizará de la siguiente manera: </w:t>
      </w:r>
      <w:r w:rsidRPr="003930D3">
        <w:rPr>
          <w:lang w:val="es-ES"/>
        </w:rPr>
        <w:br/>
      </w:r>
      <w:r w:rsidRPr="003930D3">
        <w:rPr>
          <w:lang w:val="es-ES"/>
        </w:rPr>
        <w:br/>
      </w:r>
      <w:r>
        <w:rPr>
          <w:lang w:val="es-ES"/>
        </w:rPr>
        <w:t xml:space="preserve">15.1. </w:t>
      </w:r>
      <w:r w:rsidRPr="003930D3">
        <w:rPr>
          <w:lang w:val="es-ES"/>
        </w:rPr>
        <w:t xml:space="preserve">Los pagos se efectuarán en soles. </w:t>
      </w:r>
      <w:r w:rsidRPr="003930D3">
        <w:rPr>
          <w:lang w:val="es-ES"/>
        </w:rPr>
        <w:br/>
      </w:r>
      <w:r>
        <w:rPr>
          <w:lang w:val="es-ES"/>
        </w:rPr>
        <w:t xml:space="preserve">15.2. </w:t>
      </w:r>
      <w:r w:rsidRPr="003930D3">
        <w:rPr>
          <w:lang w:val="es-ES"/>
        </w:rPr>
        <w:t xml:space="preserve">La forma de pago de la retribución será determinada de la siguiente manera: </w:t>
      </w:r>
      <w:r w:rsidRPr="003930D3">
        <w:rPr>
          <w:lang w:val="es-ES"/>
        </w:rPr>
        <w:br/>
      </w:r>
      <w:r>
        <w:rPr>
          <w:lang w:val="es-ES"/>
        </w:rPr>
        <w:t>15.</w:t>
      </w:r>
      <w:r w:rsidR="00F4585E">
        <w:rPr>
          <w:lang w:val="es-ES"/>
        </w:rPr>
        <w:t>3</w:t>
      </w:r>
      <w:r>
        <w:rPr>
          <w:lang w:val="es-ES"/>
        </w:rPr>
        <w:t xml:space="preserve">. </w:t>
      </w:r>
      <w:r w:rsidRPr="003930D3">
        <w:rPr>
          <w:lang w:val="es-ES"/>
        </w:rPr>
        <w:t xml:space="preserve">Las valorizaciones tendrán el carácter de pagos a cuenta y serán entregados el último día del mes, por el Subcontratista para revisión del Contratista. </w:t>
      </w:r>
      <w:r w:rsidRPr="003930D3">
        <w:rPr>
          <w:lang w:val="es-ES"/>
        </w:rPr>
        <w:br/>
      </w:r>
      <w:r>
        <w:rPr>
          <w:lang w:val="es-ES"/>
        </w:rPr>
        <w:t>15.</w:t>
      </w:r>
      <w:r w:rsidR="00F4585E">
        <w:rPr>
          <w:lang w:val="es-ES"/>
        </w:rPr>
        <w:t>4</w:t>
      </w:r>
      <w:r>
        <w:rPr>
          <w:lang w:val="es-ES"/>
        </w:rPr>
        <w:t xml:space="preserve">. </w:t>
      </w:r>
      <w:r w:rsidRPr="003930D3">
        <w:rPr>
          <w:lang w:val="es-ES"/>
        </w:rPr>
        <w:t xml:space="preserve">El pago de las valorizaciones estará sujeto al cumplimiento de los requisitos que </w:t>
      </w:r>
      <w:r w:rsidRPr="003930D3">
        <w:rPr>
          <w:lang w:val="es-ES"/>
        </w:rPr>
        <w:lastRenderedPageBreak/>
        <w:t xml:space="preserve">se detallan en el Contrato. </w:t>
      </w:r>
      <w:r w:rsidRPr="003930D3">
        <w:rPr>
          <w:lang w:val="es-ES"/>
        </w:rPr>
        <w:br/>
      </w:r>
      <w:r>
        <w:rPr>
          <w:lang w:val="es-ES"/>
        </w:rPr>
        <w:t>15.</w:t>
      </w:r>
      <w:r w:rsidR="00F4585E">
        <w:rPr>
          <w:lang w:val="es-ES"/>
        </w:rPr>
        <w:t>5</w:t>
      </w:r>
      <w:r>
        <w:rPr>
          <w:lang w:val="es-ES"/>
        </w:rPr>
        <w:t xml:space="preserve">. </w:t>
      </w:r>
      <w:r w:rsidRPr="003930D3">
        <w:rPr>
          <w:lang w:val="es-ES"/>
        </w:rPr>
        <w:t xml:space="preserve">Retención del 5% de las facturas. </w:t>
      </w:r>
      <w:r w:rsidRPr="003930D3">
        <w:rPr>
          <w:lang w:val="es-ES"/>
        </w:rPr>
        <w:br/>
      </w:r>
      <w:r>
        <w:rPr>
          <w:lang w:val="es-ES"/>
        </w:rPr>
        <w:t>15.</w:t>
      </w:r>
      <w:r w:rsidR="00F4585E">
        <w:rPr>
          <w:lang w:val="es-ES"/>
        </w:rPr>
        <w:t>6</w:t>
      </w:r>
      <w:r>
        <w:rPr>
          <w:lang w:val="es-ES"/>
        </w:rPr>
        <w:t xml:space="preserve">. </w:t>
      </w:r>
      <w:r w:rsidRPr="003930D3">
        <w:rPr>
          <w:lang w:val="es-ES"/>
        </w:rPr>
        <w:t xml:space="preserve">Garantía de Fiel Cumplimiento: 10% del valor de contrato </w:t>
      </w:r>
    </w:p>
    <w:p w14:paraId="69D7D61D" w14:textId="77777777" w:rsidR="005F4B17" w:rsidRDefault="005F4B17" w:rsidP="005F4B17">
      <w:pPr>
        <w:spacing w:after="0" w:line="240" w:lineRule="auto"/>
        <w:ind w:left="644"/>
        <w:rPr>
          <w:lang w:val="es-ES"/>
        </w:rPr>
      </w:pPr>
    </w:p>
    <w:sectPr w:rsidR="005F4B1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704478"/>
    <w:multiLevelType w:val="hybridMultilevel"/>
    <w:tmpl w:val="35764332"/>
    <w:lvl w:ilvl="0" w:tplc="9430927C">
      <w:start w:val="1"/>
      <w:numFmt w:val="bullet"/>
      <w:lvlText w:val=""/>
      <w:lvlJc w:val="left"/>
      <w:pPr>
        <w:ind w:left="1776" w:hanging="360"/>
      </w:pPr>
      <w:rPr>
        <w:rFonts w:ascii="Symbol" w:eastAsiaTheme="minorHAnsi" w:hAnsi="Symbol" w:cstheme="minorBidi" w:hint="default"/>
      </w:rPr>
    </w:lvl>
    <w:lvl w:ilvl="1" w:tplc="280A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16353195"/>
    <w:multiLevelType w:val="hybridMultilevel"/>
    <w:tmpl w:val="857C6D68"/>
    <w:lvl w:ilvl="0" w:tplc="280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D63C7F"/>
    <w:multiLevelType w:val="hybridMultilevel"/>
    <w:tmpl w:val="857C6D68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762B76"/>
    <w:multiLevelType w:val="hybridMultilevel"/>
    <w:tmpl w:val="7A048008"/>
    <w:lvl w:ilvl="0" w:tplc="D65869AC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8E571F9"/>
    <w:multiLevelType w:val="hybridMultilevel"/>
    <w:tmpl w:val="81646C56"/>
    <w:lvl w:ilvl="0" w:tplc="2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6BFF6FA6"/>
    <w:multiLevelType w:val="hybridMultilevel"/>
    <w:tmpl w:val="FF449DC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905105"/>
    <w:multiLevelType w:val="hybridMultilevel"/>
    <w:tmpl w:val="FE1C2550"/>
    <w:lvl w:ilvl="0" w:tplc="280A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354"/>
    <w:rsid w:val="00031CD1"/>
    <w:rsid w:val="00035407"/>
    <w:rsid w:val="00096544"/>
    <w:rsid w:val="000A1374"/>
    <w:rsid w:val="000D6F3F"/>
    <w:rsid w:val="00105EE0"/>
    <w:rsid w:val="001257E7"/>
    <w:rsid w:val="00162B07"/>
    <w:rsid w:val="00175491"/>
    <w:rsid w:val="00182CB7"/>
    <w:rsid w:val="00192805"/>
    <w:rsid w:val="001B162A"/>
    <w:rsid w:val="001E0DCD"/>
    <w:rsid w:val="002646E5"/>
    <w:rsid w:val="00266437"/>
    <w:rsid w:val="0027052B"/>
    <w:rsid w:val="002A72BA"/>
    <w:rsid w:val="002D7346"/>
    <w:rsid w:val="00324811"/>
    <w:rsid w:val="003555D0"/>
    <w:rsid w:val="003815F5"/>
    <w:rsid w:val="003930D3"/>
    <w:rsid w:val="00397860"/>
    <w:rsid w:val="003D7307"/>
    <w:rsid w:val="003F595C"/>
    <w:rsid w:val="00425612"/>
    <w:rsid w:val="00441522"/>
    <w:rsid w:val="00461D4D"/>
    <w:rsid w:val="00464FB4"/>
    <w:rsid w:val="004702C4"/>
    <w:rsid w:val="004A79AB"/>
    <w:rsid w:val="004C4330"/>
    <w:rsid w:val="004F584F"/>
    <w:rsid w:val="004F704B"/>
    <w:rsid w:val="00510FFB"/>
    <w:rsid w:val="005467ED"/>
    <w:rsid w:val="005864E7"/>
    <w:rsid w:val="005A6DDD"/>
    <w:rsid w:val="005B3B2D"/>
    <w:rsid w:val="005B5D4E"/>
    <w:rsid w:val="005C171D"/>
    <w:rsid w:val="005D6F6A"/>
    <w:rsid w:val="005F4B17"/>
    <w:rsid w:val="005F7538"/>
    <w:rsid w:val="00610EF7"/>
    <w:rsid w:val="006322DB"/>
    <w:rsid w:val="00693CB9"/>
    <w:rsid w:val="006A4843"/>
    <w:rsid w:val="006B46E5"/>
    <w:rsid w:val="006D2050"/>
    <w:rsid w:val="006F6EF5"/>
    <w:rsid w:val="007071DA"/>
    <w:rsid w:val="00713183"/>
    <w:rsid w:val="007815F6"/>
    <w:rsid w:val="007932ED"/>
    <w:rsid w:val="007D2939"/>
    <w:rsid w:val="007E1354"/>
    <w:rsid w:val="007F0EE2"/>
    <w:rsid w:val="00817199"/>
    <w:rsid w:val="0082285E"/>
    <w:rsid w:val="00833019"/>
    <w:rsid w:val="00854F76"/>
    <w:rsid w:val="00866DC4"/>
    <w:rsid w:val="008A2F87"/>
    <w:rsid w:val="008E3421"/>
    <w:rsid w:val="0090103F"/>
    <w:rsid w:val="00905D22"/>
    <w:rsid w:val="0093281B"/>
    <w:rsid w:val="00972BAC"/>
    <w:rsid w:val="00981C4E"/>
    <w:rsid w:val="009D547B"/>
    <w:rsid w:val="009E0326"/>
    <w:rsid w:val="009F45A4"/>
    <w:rsid w:val="00A03B76"/>
    <w:rsid w:val="00AA7B3C"/>
    <w:rsid w:val="00B2573E"/>
    <w:rsid w:val="00B4322F"/>
    <w:rsid w:val="00B94E55"/>
    <w:rsid w:val="00BA2FF2"/>
    <w:rsid w:val="00BB18B6"/>
    <w:rsid w:val="00BD6685"/>
    <w:rsid w:val="00C52509"/>
    <w:rsid w:val="00C87D01"/>
    <w:rsid w:val="00CD529B"/>
    <w:rsid w:val="00CF427E"/>
    <w:rsid w:val="00D01396"/>
    <w:rsid w:val="00D02831"/>
    <w:rsid w:val="00D06F27"/>
    <w:rsid w:val="00D21A42"/>
    <w:rsid w:val="00D5302E"/>
    <w:rsid w:val="00D76232"/>
    <w:rsid w:val="00DD7885"/>
    <w:rsid w:val="00DF5745"/>
    <w:rsid w:val="00E0589F"/>
    <w:rsid w:val="00E1415E"/>
    <w:rsid w:val="00E62464"/>
    <w:rsid w:val="00EA2D06"/>
    <w:rsid w:val="00EA3483"/>
    <w:rsid w:val="00EA4EA9"/>
    <w:rsid w:val="00EF2411"/>
    <w:rsid w:val="00F315CB"/>
    <w:rsid w:val="00F4585E"/>
    <w:rsid w:val="00F60584"/>
    <w:rsid w:val="00F62BAA"/>
    <w:rsid w:val="00F7588B"/>
    <w:rsid w:val="00F75B7D"/>
    <w:rsid w:val="00F86AEB"/>
    <w:rsid w:val="00F96298"/>
    <w:rsid w:val="00FA6F39"/>
    <w:rsid w:val="00FB4744"/>
    <w:rsid w:val="00FE2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60738A"/>
  <w15:chartTrackingRefBased/>
  <w15:docId w15:val="{813F3BB6-35F9-48E0-BA28-16E7ECF01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62B07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5D6F6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D6F6A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D6F6A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D6F6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D6F6A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D6F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D6F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644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1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1675</TotalTime>
  <Pages>6</Pages>
  <Words>1980</Words>
  <Characters>10891</Characters>
  <Application>Microsoft Office Word</Application>
  <DocSecurity>0</DocSecurity>
  <Lines>90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Obrascon Huarte Lain S.A. Suc. del Peru</Company>
  <LinksUpToDate>false</LinksUpToDate>
  <CharactersWithSpaces>12846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Renzo Ruben Chumpitaz Capcha</dc:creator>
  <cp:keywords/>
  <dc:description/>
  <cp:lastModifiedBy>Silvia Isabel Salas Angeles</cp:lastModifiedBy>
  <cp:revision>23</cp:revision>
  <cp:lastPrinted>2023-01-09T22:03:00Z</cp:lastPrinted>
  <dcterms:created xsi:type="dcterms:W3CDTF">2023-01-09T18:22:00Z</dcterms:created>
  <dcterms:modified xsi:type="dcterms:W3CDTF">2023-01-13T18:54:00Z</dcterms:modified>
</cp:coreProperties>
</file>